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AB8F4" w14:textId="77777777" w:rsidR="003F0EFF" w:rsidRPr="003F0EFF" w:rsidRDefault="003F0EFF" w:rsidP="003F0EFF">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3F0EFF">
        <w:rPr>
          <w:rFonts w:ascii="Times New Roman" w:eastAsia="Times New Roman" w:hAnsi="Times New Roman" w:cs="Times New Roman"/>
          <w:b/>
          <w:bCs/>
          <w:kern w:val="36"/>
          <w:sz w:val="48"/>
          <w:szCs w:val="48"/>
          <w:lang w:eastAsia="nl-NL"/>
          <w14:ligatures w14:val="none"/>
        </w:rPr>
        <w:t>BOPA: wat is het verschil tussen de reguliere en de uitgebreide procedure?</w:t>
      </w:r>
    </w:p>
    <w:p w14:paraId="6BE647DF" w14:textId="77777777" w:rsidR="003F0EFF" w:rsidRPr="003F0EFF" w:rsidRDefault="003F0EFF"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F0EFF">
        <w:rPr>
          <w:rFonts w:ascii="Times New Roman" w:eastAsia="Times New Roman" w:hAnsi="Times New Roman" w:cs="Times New Roman"/>
          <w:b/>
          <w:bCs/>
          <w:kern w:val="0"/>
          <w:sz w:val="36"/>
          <w:szCs w:val="36"/>
          <w:lang w:eastAsia="nl-NL"/>
          <w14:ligatures w14:val="none"/>
        </w:rPr>
        <w:t>1. Wat is een BOPA?</w:t>
      </w:r>
    </w:p>
    <w:p w14:paraId="7C60310A" w14:textId="61AB3E51"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BOPA staat voor buitenplanse omgevingsplanactiviteit. Dat is een vergunning waarmee de gemeente toestemming kan geven voor een bouwplan of andere activiteit die niet past binnen de regels van het omgevingsplan</w:t>
      </w:r>
      <w:r w:rsidR="0009715E">
        <w:rPr>
          <w:rFonts w:ascii="Times New Roman" w:eastAsia="Times New Roman" w:hAnsi="Times New Roman" w:cs="Times New Roman"/>
          <w:kern w:val="0"/>
          <w:sz w:val="24"/>
          <w:szCs w:val="24"/>
          <w:lang w:eastAsia="nl-NL"/>
          <w14:ligatures w14:val="none"/>
        </w:rPr>
        <w:t xml:space="preserve">, zonder het omgevingsplan aan te passen ( </w:t>
      </w:r>
      <w:r w:rsidR="00116144">
        <w:rPr>
          <w:rFonts w:ascii="Times New Roman" w:eastAsia="Times New Roman" w:hAnsi="Times New Roman" w:cs="Times New Roman"/>
          <w:kern w:val="0"/>
          <w:sz w:val="24"/>
          <w:szCs w:val="24"/>
          <w:lang w:eastAsia="nl-NL"/>
          <w14:ligatures w14:val="none"/>
        </w:rPr>
        <w:t>“</w:t>
      </w:r>
      <w:r w:rsidR="0009715E">
        <w:rPr>
          <w:rFonts w:ascii="Times New Roman" w:eastAsia="Times New Roman" w:hAnsi="Times New Roman" w:cs="Times New Roman"/>
          <w:kern w:val="0"/>
          <w:sz w:val="24"/>
          <w:szCs w:val="24"/>
          <w:lang w:eastAsia="nl-NL"/>
          <w14:ligatures w14:val="none"/>
        </w:rPr>
        <w:t>het omgevingsplan</w:t>
      </w:r>
      <w:r w:rsidR="00116144">
        <w:rPr>
          <w:rFonts w:ascii="Times New Roman" w:eastAsia="Times New Roman" w:hAnsi="Times New Roman" w:cs="Times New Roman"/>
          <w:kern w:val="0"/>
          <w:sz w:val="24"/>
          <w:szCs w:val="24"/>
          <w:lang w:eastAsia="nl-NL"/>
          <w14:ligatures w14:val="none"/>
        </w:rPr>
        <w:t>”</w:t>
      </w:r>
      <w:r w:rsidR="0009715E">
        <w:rPr>
          <w:rFonts w:ascii="Times New Roman" w:eastAsia="Times New Roman" w:hAnsi="Times New Roman" w:cs="Times New Roman"/>
          <w:kern w:val="0"/>
          <w:sz w:val="24"/>
          <w:szCs w:val="24"/>
          <w:lang w:eastAsia="nl-NL"/>
          <w14:ligatures w14:val="none"/>
        </w:rPr>
        <w:t xml:space="preserve"> heette </w:t>
      </w:r>
      <w:r w:rsidR="00116144">
        <w:rPr>
          <w:rFonts w:ascii="Times New Roman" w:eastAsia="Times New Roman" w:hAnsi="Times New Roman" w:cs="Times New Roman"/>
          <w:kern w:val="0"/>
          <w:sz w:val="24"/>
          <w:szCs w:val="24"/>
          <w:lang w:eastAsia="nl-NL"/>
          <w14:ligatures w14:val="none"/>
        </w:rPr>
        <w:t>voorheen</w:t>
      </w:r>
      <w:r w:rsidR="0009715E">
        <w:rPr>
          <w:rFonts w:ascii="Times New Roman" w:eastAsia="Times New Roman" w:hAnsi="Times New Roman" w:cs="Times New Roman"/>
          <w:kern w:val="0"/>
          <w:sz w:val="24"/>
          <w:szCs w:val="24"/>
          <w:lang w:eastAsia="nl-NL"/>
          <w14:ligatures w14:val="none"/>
        </w:rPr>
        <w:t xml:space="preserve"> </w:t>
      </w:r>
      <w:r w:rsidR="00116144">
        <w:rPr>
          <w:rFonts w:ascii="Times New Roman" w:eastAsia="Times New Roman" w:hAnsi="Times New Roman" w:cs="Times New Roman"/>
          <w:kern w:val="0"/>
          <w:sz w:val="24"/>
          <w:szCs w:val="24"/>
          <w:lang w:eastAsia="nl-NL"/>
          <w14:ligatures w14:val="none"/>
        </w:rPr>
        <w:t>“</w:t>
      </w:r>
      <w:r w:rsidR="0009715E">
        <w:rPr>
          <w:rFonts w:ascii="Times New Roman" w:eastAsia="Times New Roman" w:hAnsi="Times New Roman" w:cs="Times New Roman"/>
          <w:kern w:val="0"/>
          <w:sz w:val="24"/>
          <w:szCs w:val="24"/>
          <w:lang w:eastAsia="nl-NL"/>
          <w14:ligatures w14:val="none"/>
        </w:rPr>
        <w:t>het bestemmingsplan</w:t>
      </w:r>
      <w:r w:rsidR="00116144">
        <w:rPr>
          <w:rFonts w:ascii="Times New Roman" w:eastAsia="Times New Roman" w:hAnsi="Times New Roman" w:cs="Times New Roman"/>
          <w:kern w:val="0"/>
          <w:sz w:val="24"/>
          <w:szCs w:val="24"/>
          <w:lang w:eastAsia="nl-NL"/>
          <w14:ligatures w14:val="none"/>
        </w:rPr>
        <w:t>”</w:t>
      </w:r>
      <w:r w:rsidR="0009715E">
        <w:rPr>
          <w:rFonts w:ascii="Times New Roman" w:eastAsia="Times New Roman" w:hAnsi="Times New Roman" w:cs="Times New Roman"/>
          <w:kern w:val="0"/>
          <w:sz w:val="24"/>
          <w:szCs w:val="24"/>
          <w:lang w:eastAsia="nl-NL"/>
          <w14:ligatures w14:val="none"/>
        </w:rPr>
        <w:t xml:space="preserve"> ).</w:t>
      </w:r>
      <w:r w:rsidR="006509EA">
        <w:rPr>
          <w:rFonts w:ascii="Times New Roman" w:eastAsia="Times New Roman" w:hAnsi="Times New Roman" w:cs="Times New Roman"/>
          <w:kern w:val="0"/>
          <w:sz w:val="24"/>
          <w:szCs w:val="24"/>
          <w:lang w:eastAsia="nl-NL"/>
          <w14:ligatures w14:val="none"/>
        </w:rPr>
        <w:t xml:space="preserve">. </w:t>
      </w:r>
    </w:p>
    <w:p w14:paraId="114656BB" w14:textId="1D321624"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Denk bijvoorbeeld aan een bouwplan dat op een bepaalde locatie niet is toegestaan volgens </w:t>
      </w:r>
      <w:r w:rsidR="00116144">
        <w:rPr>
          <w:rFonts w:ascii="Times New Roman" w:eastAsia="Times New Roman" w:hAnsi="Times New Roman" w:cs="Times New Roman"/>
          <w:kern w:val="0"/>
          <w:sz w:val="24"/>
          <w:szCs w:val="24"/>
          <w:lang w:eastAsia="nl-NL"/>
          <w14:ligatures w14:val="none"/>
        </w:rPr>
        <w:t>het</w:t>
      </w:r>
      <w:r w:rsidRPr="003F0EFF">
        <w:rPr>
          <w:rFonts w:ascii="Times New Roman" w:eastAsia="Times New Roman" w:hAnsi="Times New Roman" w:cs="Times New Roman"/>
          <w:kern w:val="0"/>
          <w:sz w:val="24"/>
          <w:szCs w:val="24"/>
          <w:lang w:eastAsia="nl-NL"/>
          <w14:ligatures w14:val="none"/>
        </w:rPr>
        <w:t xml:space="preserve"> bestaande </w:t>
      </w:r>
      <w:r w:rsidR="00116144">
        <w:rPr>
          <w:rFonts w:ascii="Times New Roman" w:eastAsia="Times New Roman" w:hAnsi="Times New Roman" w:cs="Times New Roman"/>
          <w:kern w:val="0"/>
          <w:sz w:val="24"/>
          <w:szCs w:val="24"/>
          <w:lang w:eastAsia="nl-NL"/>
          <w14:ligatures w14:val="none"/>
        </w:rPr>
        <w:t>omgevingsplan</w:t>
      </w:r>
      <w:r w:rsidRPr="003F0EFF">
        <w:rPr>
          <w:rFonts w:ascii="Times New Roman" w:eastAsia="Times New Roman" w:hAnsi="Times New Roman" w:cs="Times New Roman"/>
          <w:kern w:val="0"/>
          <w:sz w:val="24"/>
          <w:szCs w:val="24"/>
          <w:lang w:eastAsia="nl-NL"/>
          <w14:ligatures w14:val="none"/>
        </w:rPr>
        <w:t>, of aan een ontwikkeling waarvoor een andere invulling van een terrein nodig is.</w:t>
      </w:r>
    </w:p>
    <w:p w14:paraId="5279EE6B" w14:textId="0B197D56" w:rsidR="003F0EFF" w:rsidRPr="003F0EFF" w:rsidRDefault="00116144"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Pr>
          <w:rStyle w:val="Zwaar"/>
          <w:rFonts w:ascii="Arial" w:hAnsi="Arial" w:cs="Arial"/>
        </w:rPr>
        <w:t>Tijdelijke ontlasting van gemeenten:</w:t>
      </w:r>
      <w:r>
        <w:rPr>
          <w:rStyle w:val="inqyif"/>
          <w:rFonts w:ascii="Arial" w:hAnsi="Arial" w:cs="Arial"/>
        </w:rPr>
        <w:t xml:space="preserve"> Omdat gemeenten tot 2032 de tijd hebben om hun definitieve, nieuwe omgevingsplannen vorm te geven, zorgt de BOPA aanvraag ervoor dat de woningbouw en gebiedsontwikkeling ondertussen niet stil komen te liggen. Wel moet de gemeente verleende BOPA's binnen 5 jaar achteraf verwerken in het centrale omgevingsplan.</w:t>
      </w:r>
      <w:r>
        <w:t xml:space="preserve"> </w:t>
      </w:r>
      <w:r w:rsidR="003F0EFF" w:rsidRPr="003F0EFF">
        <w:rPr>
          <w:rFonts w:ascii="Times New Roman" w:eastAsia="Times New Roman" w:hAnsi="Times New Roman" w:cs="Times New Roman"/>
          <w:kern w:val="0"/>
          <w:sz w:val="24"/>
          <w:szCs w:val="24"/>
          <w:lang w:eastAsia="nl-NL"/>
          <w14:ligatures w14:val="none"/>
        </w:rPr>
        <w:t xml:space="preserve">Een BOPA </w:t>
      </w:r>
      <w:r>
        <w:rPr>
          <w:rFonts w:ascii="Times New Roman" w:eastAsia="Times New Roman" w:hAnsi="Times New Roman" w:cs="Times New Roman"/>
          <w:kern w:val="0"/>
          <w:sz w:val="24"/>
          <w:szCs w:val="24"/>
          <w:lang w:eastAsia="nl-NL"/>
          <w14:ligatures w14:val="none"/>
        </w:rPr>
        <w:t xml:space="preserve">aanvraag </w:t>
      </w:r>
      <w:r w:rsidR="003F0EFF" w:rsidRPr="003F0EFF">
        <w:rPr>
          <w:rFonts w:ascii="Times New Roman" w:eastAsia="Times New Roman" w:hAnsi="Times New Roman" w:cs="Times New Roman"/>
          <w:kern w:val="0"/>
          <w:sz w:val="24"/>
          <w:szCs w:val="24"/>
          <w:lang w:eastAsia="nl-NL"/>
          <w14:ligatures w14:val="none"/>
        </w:rPr>
        <w:t xml:space="preserve">is dus een </w:t>
      </w:r>
      <w:r>
        <w:rPr>
          <w:rFonts w:ascii="Times New Roman" w:eastAsia="Times New Roman" w:hAnsi="Times New Roman" w:cs="Times New Roman"/>
          <w:kern w:val="0"/>
          <w:sz w:val="24"/>
          <w:szCs w:val="24"/>
          <w:lang w:eastAsia="nl-NL"/>
          <w14:ligatures w14:val="none"/>
        </w:rPr>
        <w:t xml:space="preserve">flexibele en snellere </w:t>
      </w:r>
      <w:r w:rsidR="003F0EFF" w:rsidRPr="003F0EFF">
        <w:rPr>
          <w:rFonts w:ascii="Times New Roman" w:eastAsia="Times New Roman" w:hAnsi="Times New Roman" w:cs="Times New Roman"/>
          <w:kern w:val="0"/>
          <w:sz w:val="24"/>
          <w:szCs w:val="24"/>
          <w:lang w:eastAsia="nl-NL"/>
          <w14:ligatures w14:val="none"/>
        </w:rPr>
        <w:t xml:space="preserve">manier om van de geldende regels van het omgevingsplan af te wijken, </w:t>
      </w:r>
      <w:r>
        <w:rPr>
          <w:rFonts w:ascii="Times New Roman" w:eastAsia="Times New Roman" w:hAnsi="Times New Roman" w:cs="Times New Roman"/>
          <w:kern w:val="0"/>
          <w:sz w:val="24"/>
          <w:szCs w:val="24"/>
          <w:lang w:eastAsia="nl-NL"/>
          <w14:ligatures w14:val="none"/>
        </w:rPr>
        <w:t xml:space="preserve">zeg maar een uitzondering te creëren, </w:t>
      </w:r>
      <w:r w:rsidR="003F0EFF" w:rsidRPr="003F0EFF">
        <w:rPr>
          <w:rFonts w:ascii="Times New Roman" w:eastAsia="Times New Roman" w:hAnsi="Times New Roman" w:cs="Times New Roman"/>
          <w:kern w:val="0"/>
          <w:sz w:val="24"/>
          <w:szCs w:val="24"/>
          <w:lang w:eastAsia="nl-NL"/>
          <w14:ligatures w14:val="none"/>
        </w:rPr>
        <w:t xml:space="preserve">zonder dat daarvoor per se het omgevingsplan zelf </w:t>
      </w:r>
      <w:r>
        <w:rPr>
          <w:rFonts w:ascii="Times New Roman" w:eastAsia="Times New Roman" w:hAnsi="Times New Roman" w:cs="Times New Roman"/>
          <w:kern w:val="0"/>
          <w:sz w:val="24"/>
          <w:szCs w:val="24"/>
          <w:lang w:eastAsia="nl-NL"/>
          <w14:ligatures w14:val="none"/>
        </w:rPr>
        <w:t xml:space="preserve">onmiddellijk </w:t>
      </w:r>
      <w:r w:rsidR="003F0EFF" w:rsidRPr="003F0EFF">
        <w:rPr>
          <w:rFonts w:ascii="Times New Roman" w:eastAsia="Times New Roman" w:hAnsi="Times New Roman" w:cs="Times New Roman"/>
          <w:kern w:val="0"/>
          <w:sz w:val="24"/>
          <w:szCs w:val="24"/>
          <w:lang w:eastAsia="nl-NL"/>
          <w14:ligatures w14:val="none"/>
        </w:rPr>
        <w:t>gewijzigd hoeft te worden</w:t>
      </w:r>
      <w:r>
        <w:rPr>
          <w:rFonts w:ascii="Times New Roman" w:eastAsia="Times New Roman" w:hAnsi="Times New Roman" w:cs="Times New Roman"/>
          <w:kern w:val="0"/>
          <w:sz w:val="24"/>
          <w:szCs w:val="24"/>
          <w:lang w:eastAsia="nl-NL"/>
          <w14:ligatures w14:val="none"/>
        </w:rPr>
        <w:t xml:space="preserve"> </w:t>
      </w:r>
    </w:p>
    <w:p w14:paraId="2ABC5856" w14:textId="6245279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Er zijn twee mogelijke </w:t>
      </w:r>
      <w:r w:rsidR="00116144">
        <w:rPr>
          <w:rFonts w:ascii="Times New Roman" w:eastAsia="Times New Roman" w:hAnsi="Times New Roman" w:cs="Times New Roman"/>
          <w:kern w:val="0"/>
          <w:sz w:val="24"/>
          <w:szCs w:val="24"/>
          <w:lang w:eastAsia="nl-NL"/>
          <w14:ligatures w14:val="none"/>
        </w:rPr>
        <w:t xml:space="preserve">BOPA </w:t>
      </w:r>
      <w:r w:rsidRPr="003F0EFF">
        <w:rPr>
          <w:rFonts w:ascii="Times New Roman" w:eastAsia="Times New Roman" w:hAnsi="Times New Roman" w:cs="Times New Roman"/>
          <w:kern w:val="0"/>
          <w:sz w:val="24"/>
          <w:szCs w:val="24"/>
          <w:lang w:eastAsia="nl-NL"/>
          <w14:ligatures w14:val="none"/>
        </w:rPr>
        <w:t>procedures:</w:t>
      </w:r>
    </w:p>
    <w:p w14:paraId="1695B070" w14:textId="597F8981" w:rsidR="003F0EFF" w:rsidRPr="003F0EFF" w:rsidRDefault="003F0EFF" w:rsidP="003F0EF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De reguliere procedure: de standaardprocedure, met een relatief korte beslistermijn. Omwonenden kunnen </w:t>
      </w:r>
      <w:r w:rsidR="00116144">
        <w:rPr>
          <w:rFonts w:ascii="Times New Roman" w:eastAsia="Times New Roman" w:hAnsi="Times New Roman" w:cs="Times New Roman"/>
          <w:kern w:val="0"/>
          <w:sz w:val="24"/>
          <w:szCs w:val="24"/>
          <w:lang w:eastAsia="nl-NL"/>
          <w14:ligatures w14:val="none"/>
        </w:rPr>
        <w:t>normaal gesproken</w:t>
      </w:r>
      <w:r w:rsidRPr="003F0EFF">
        <w:rPr>
          <w:rFonts w:ascii="Times New Roman" w:eastAsia="Times New Roman" w:hAnsi="Times New Roman" w:cs="Times New Roman"/>
          <w:kern w:val="0"/>
          <w:sz w:val="24"/>
          <w:szCs w:val="24"/>
          <w:lang w:eastAsia="nl-NL"/>
          <w14:ligatures w14:val="none"/>
        </w:rPr>
        <w:t xml:space="preserve"> pas formeel bezwaar maken nadat de vergunning is verleend.</w:t>
      </w:r>
      <w:r>
        <w:rPr>
          <w:rFonts w:ascii="Times New Roman" w:eastAsia="Times New Roman" w:hAnsi="Times New Roman" w:cs="Times New Roman"/>
          <w:kern w:val="0"/>
          <w:sz w:val="24"/>
          <w:szCs w:val="24"/>
          <w:lang w:eastAsia="nl-NL"/>
          <w14:ligatures w14:val="none"/>
        </w:rPr>
        <w:t xml:space="preserve"> Een zienswijze indienen voordat eer een vergunning wordt verleend is doorgaans niet mogelijk.</w:t>
      </w:r>
    </w:p>
    <w:p w14:paraId="079E8053" w14:textId="33300668" w:rsidR="003F0EFF" w:rsidRPr="003F0EFF" w:rsidRDefault="003F0EFF" w:rsidP="003F0EFF">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De uitgebreide procedure: een procedure met een ontwerpbesluit</w:t>
      </w:r>
      <w:r>
        <w:rPr>
          <w:rFonts w:ascii="Times New Roman" w:eastAsia="Times New Roman" w:hAnsi="Times New Roman" w:cs="Times New Roman"/>
          <w:kern w:val="0"/>
          <w:sz w:val="24"/>
          <w:szCs w:val="24"/>
          <w:lang w:eastAsia="nl-NL"/>
          <w14:ligatures w14:val="none"/>
        </w:rPr>
        <w:t xml:space="preserve">, </w:t>
      </w:r>
      <w:r w:rsidRPr="003F0EFF">
        <w:rPr>
          <w:rFonts w:ascii="Times New Roman" w:eastAsia="Times New Roman" w:hAnsi="Times New Roman" w:cs="Times New Roman"/>
          <w:kern w:val="0"/>
          <w:sz w:val="24"/>
          <w:szCs w:val="24"/>
          <w:lang w:eastAsia="nl-NL"/>
          <w14:ligatures w14:val="none"/>
        </w:rPr>
        <w:t>dat vooraf openbaar ter inzage wordt gelegd. Belanghebbenden en</w:t>
      </w:r>
      <w:r w:rsidR="00116144">
        <w:rPr>
          <w:rFonts w:ascii="Times New Roman" w:eastAsia="Times New Roman" w:hAnsi="Times New Roman" w:cs="Times New Roman"/>
          <w:kern w:val="0"/>
          <w:sz w:val="24"/>
          <w:szCs w:val="24"/>
          <w:lang w:eastAsia="nl-NL"/>
          <w14:ligatures w14:val="none"/>
        </w:rPr>
        <w:t xml:space="preserve"> </w:t>
      </w:r>
      <w:r w:rsidRPr="003F0EFF">
        <w:rPr>
          <w:rFonts w:ascii="Times New Roman" w:eastAsia="Times New Roman" w:hAnsi="Times New Roman" w:cs="Times New Roman"/>
          <w:kern w:val="0"/>
          <w:sz w:val="24"/>
          <w:szCs w:val="24"/>
          <w:lang w:eastAsia="nl-NL"/>
          <w14:ligatures w14:val="none"/>
        </w:rPr>
        <w:t>in beginse</w:t>
      </w:r>
      <w:r w:rsidR="00116144">
        <w:rPr>
          <w:rFonts w:ascii="Times New Roman" w:eastAsia="Times New Roman" w:hAnsi="Times New Roman" w:cs="Times New Roman"/>
          <w:kern w:val="0"/>
          <w:sz w:val="24"/>
          <w:szCs w:val="24"/>
          <w:lang w:eastAsia="nl-NL"/>
          <w14:ligatures w14:val="none"/>
        </w:rPr>
        <w:t>l</w:t>
      </w:r>
      <w:r w:rsidRPr="003F0EFF">
        <w:rPr>
          <w:rFonts w:ascii="Times New Roman" w:eastAsia="Times New Roman" w:hAnsi="Times New Roman" w:cs="Times New Roman"/>
          <w:kern w:val="0"/>
          <w:sz w:val="24"/>
          <w:szCs w:val="24"/>
          <w:lang w:eastAsia="nl-NL"/>
          <w14:ligatures w14:val="none"/>
        </w:rPr>
        <w:t xml:space="preserve"> ook andere inwoners</w:t>
      </w:r>
      <w:r w:rsidR="00116144">
        <w:rPr>
          <w:rFonts w:ascii="Times New Roman" w:eastAsia="Times New Roman" w:hAnsi="Times New Roman" w:cs="Times New Roman"/>
          <w:kern w:val="0"/>
          <w:sz w:val="24"/>
          <w:szCs w:val="24"/>
          <w:lang w:eastAsia="nl-NL"/>
          <w14:ligatures w14:val="none"/>
        </w:rPr>
        <w:t>,</w:t>
      </w:r>
      <w:r w:rsidRPr="003F0EFF">
        <w:rPr>
          <w:rFonts w:ascii="Times New Roman" w:eastAsia="Times New Roman" w:hAnsi="Times New Roman" w:cs="Times New Roman"/>
          <w:kern w:val="0"/>
          <w:sz w:val="24"/>
          <w:szCs w:val="24"/>
          <w:lang w:eastAsia="nl-NL"/>
          <w14:ligatures w14:val="none"/>
        </w:rPr>
        <w:t xml:space="preserve"> kunnen vooraf hun reactie geven</w:t>
      </w:r>
      <w:r>
        <w:rPr>
          <w:rFonts w:ascii="Times New Roman" w:eastAsia="Times New Roman" w:hAnsi="Times New Roman" w:cs="Times New Roman"/>
          <w:kern w:val="0"/>
          <w:sz w:val="24"/>
          <w:szCs w:val="24"/>
          <w:lang w:eastAsia="nl-NL"/>
          <w14:ligatures w14:val="none"/>
        </w:rPr>
        <w:t xml:space="preserve"> op dat ontwerpbesluit via een zienswijze. Deze dienen door de gemeente te worden meegenomen in de besluitvorming.</w:t>
      </w:r>
    </w:p>
    <w:p w14:paraId="7A55808B" w14:textId="77777777" w:rsidR="006509EA"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Welke procedure geldt, hangt af van de wettelijke regels en de omstandigheden van de aanvraag. De uitgebreide procedure is dus niet automatisch verplicht omdat een bouwplan groot of omstreden is. </w:t>
      </w:r>
    </w:p>
    <w:p w14:paraId="66AD9624" w14:textId="7113A9C7" w:rsidR="003F0EFF" w:rsidRPr="003F0EFF" w:rsidRDefault="006509EA"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Pr>
          <w:rFonts w:ascii="Times New Roman" w:eastAsia="Times New Roman" w:hAnsi="Times New Roman" w:cs="Times New Roman"/>
          <w:kern w:val="0"/>
          <w:sz w:val="24"/>
          <w:szCs w:val="24"/>
          <w:lang w:eastAsia="nl-NL"/>
          <w14:ligatures w14:val="none"/>
        </w:rPr>
        <w:t>Past een (bouw) activiteit wel binnen het omgevingsplan dan is een BOPA aanvraag dus niet nodig</w:t>
      </w:r>
    </w:p>
    <w:p w14:paraId="04753DB9" w14:textId="77777777" w:rsidR="003F0EFF" w:rsidRPr="003F0EFF" w:rsidRDefault="003F0EFF"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F0EFF">
        <w:rPr>
          <w:rFonts w:ascii="Times New Roman" w:eastAsia="Times New Roman" w:hAnsi="Times New Roman" w:cs="Times New Roman"/>
          <w:b/>
          <w:bCs/>
          <w:kern w:val="0"/>
          <w:sz w:val="36"/>
          <w:szCs w:val="36"/>
          <w:lang w:eastAsia="nl-NL"/>
          <w14:ligatures w14:val="none"/>
        </w:rPr>
        <w:t>2. De reguliere BOPA-procedure: hoe werkt die?</w:t>
      </w:r>
    </w:p>
    <w:p w14:paraId="20CDA1E6"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1 — De aanvraag wordt ingediend</w:t>
      </w:r>
    </w:p>
    <w:p w14:paraId="0BC8B72B" w14:textId="2B644905"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De initiatiefnemer </w:t>
      </w:r>
      <w:r w:rsidR="00116144">
        <w:rPr>
          <w:rFonts w:ascii="Times New Roman" w:eastAsia="Times New Roman" w:hAnsi="Times New Roman" w:cs="Times New Roman"/>
          <w:kern w:val="0"/>
          <w:sz w:val="24"/>
          <w:szCs w:val="24"/>
          <w:lang w:eastAsia="nl-NL"/>
          <w14:ligatures w14:val="none"/>
        </w:rPr>
        <w:t xml:space="preserve">/ projectontwikkelaar </w:t>
      </w:r>
      <w:r w:rsidRPr="003F0EFF">
        <w:rPr>
          <w:rFonts w:ascii="Times New Roman" w:eastAsia="Times New Roman" w:hAnsi="Times New Roman" w:cs="Times New Roman"/>
          <w:kern w:val="0"/>
          <w:sz w:val="24"/>
          <w:szCs w:val="24"/>
          <w:lang w:eastAsia="nl-NL"/>
          <w14:ligatures w14:val="none"/>
        </w:rPr>
        <w:t>dient de</w:t>
      </w:r>
      <w:r w:rsidR="006509EA">
        <w:rPr>
          <w:rFonts w:ascii="Times New Roman" w:eastAsia="Times New Roman" w:hAnsi="Times New Roman" w:cs="Times New Roman"/>
          <w:kern w:val="0"/>
          <w:sz w:val="24"/>
          <w:szCs w:val="24"/>
          <w:lang w:eastAsia="nl-NL"/>
          <w14:ligatures w14:val="none"/>
        </w:rPr>
        <w:t xml:space="preserve"> BOPA</w:t>
      </w:r>
      <w:r w:rsidRPr="003F0EFF">
        <w:rPr>
          <w:rFonts w:ascii="Times New Roman" w:eastAsia="Times New Roman" w:hAnsi="Times New Roman" w:cs="Times New Roman"/>
          <w:kern w:val="0"/>
          <w:sz w:val="24"/>
          <w:szCs w:val="24"/>
          <w:lang w:eastAsia="nl-NL"/>
          <w14:ligatures w14:val="none"/>
        </w:rPr>
        <w:t xml:space="preserve"> vergunningaanvraag in. De gemeente publiceert een kennisgeving van de aanvraag, bijvoorbeeld via het Gemeenteblad</w:t>
      </w:r>
      <w:r w:rsidR="00116144">
        <w:rPr>
          <w:rFonts w:ascii="Times New Roman" w:eastAsia="Times New Roman" w:hAnsi="Times New Roman" w:cs="Times New Roman"/>
          <w:kern w:val="0"/>
          <w:sz w:val="24"/>
          <w:szCs w:val="24"/>
          <w:lang w:eastAsia="nl-NL"/>
          <w14:ligatures w14:val="none"/>
        </w:rPr>
        <w:t>/hun website</w:t>
      </w:r>
      <w:r w:rsidRPr="003F0EFF">
        <w:rPr>
          <w:rFonts w:ascii="Times New Roman" w:eastAsia="Times New Roman" w:hAnsi="Times New Roman" w:cs="Times New Roman"/>
          <w:kern w:val="0"/>
          <w:sz w:val="24"/>
          <w:szCs w:val="24"/>
          <w:lang w:eastAsia="nl-NL"/>
          <w14:ligatures w14:val="none"/>
        </w:rPr>
        <w:t>. Dit is een aankondiging en nog geen besluit dat toestemming is verleend.</w:t>
      </w:r>
      <w:r>
        <w:rPr>
          <w:rFonts w:ascii="Times New Roman" w:eastAsia="Times New Roman" w:hAnsi="Times New Roman" w:cs="Times New Roman"/>
          <w:kern w:val="0"/>
          <w:sz w:val="24"/>
          <w:szCs w:val="24"/>
          <w:lang w:eastAsia="nl-NL"/>
          <w14:ligatures w14:val="none"/>
        </w:rPr>
        <w:t xml:space="preserve"> </w:t>
      </w:r>
    </w:p>
    <w:p w14:paraId="2E27B275" w14:textId="4FD5FAFA"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lastRenderedPageBreak/>
        <w:t xml:space="preserve">Wanneer reageren? Dit is een goed moment om de aanvraag en de bijbehorende informatie op te vragen </w:t>
      </w:r>
      <w:r w:rsidR="006509EA">
        <w:rPr>
          <w:rFonts w:ascii="Times New Roman" w:eastAsia="Times New Roman" w:hAnsi="Times New Roman" w:cs="Times New Roman"/>
          <w:kern w:val="0"/>
          <w:sz w:val="24"/>
          <w:szCs w:val="24"/>
          <w:lang w:eastAsia="nl-NL"/>
          <w14:ligatures w14:val="none"/>
        </w:rPr>
        <w:t xml:space="preserve">bij de gemeente </w:t>
      </w:r>
      <w:r w:rsidRPr="003F0EFF">
        <w:rPr>
          <w:rFonts w:ascii="Times New Roman" w:eastAsia="Times New Roman" w:hAnsi="Times New Roman" w:cs="Times New Roman"/>
          <w:kern w:val="0"/>
          <w:sz w:val="24"/>
          <w:szCs w:val="24"/>
          <w:lang w:eastAsia="nl-NL"/>
          <w14:ligatures w14:val="none"/>
        </w:rPr>
        <w:t>en de ontwikkelingen te volgen. De publicatie van de aanvraag opent niet automatisch een formele bezwaartermijn</w:t>
      </w:r>
      <w:r>
        <w:rPr>
          <w:rFonts w:ascii="Times New Roman" w:eastAsia="Times New Roman" w:hAnsi="Times New Roman" w:cs="Times New Roman"/>
          <w:kern w:val="0"/>
          <w:sz w:val="24"/>
          <w:szCs w:val="24"/>
          <w:lang w:eastAsia="nl-NL"/>
          <w14:ligatures w14:val="none"/>
        </w:rPr>
        <w:t xml:space="preserve"> en ook een zienswijze hierop indienen is </w:t>
      </w:r>
      <w:r w:rsidR="00116144">
        <w:rPr>
          <w:rFonts w:ascii="Times New Roman" w:eastAsia="Times New Roman" w:hAnsi="Times New Roman" w:cs="Times New Roman"/>
          <w:kern w:val="0"/>
          <w:sz w:val="24"/>
          <w:szCs w:val="24"/>
          <w:lang w:eastAsia="nl-NL"/>
          <w14:ligatures w14:val="none"/>
        </w:rPr>
        <w:t>normaal gesproken</w:t>
      </w:r>
      <w:r>
        <w:rPr>
          <w:rFonts w:ascii="Times New Roman" w:eastAsia="Times New Roman" w:hAnsi="Times New Roman" w:cs="Times New Roman"/>
          <w:kern w:val="0"/>
          <w:sz w:val="24"/>
          <w:szCs w:val="24"/>
          <w:lang w:eastAsia="nl-NL"/>
          <w14:ligatures w14:val="none"/>
        </w:rPr>
        <w:t xml:space="preserve"> niet mogelijk.</w:t>
      </w:r>
    </w:p>
    <w:p w14:paraId="414DE7C2" w14:textId="77777777" w:rsid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p>
    <w:p w14:paraId="55F14602" w14:textId="77777777" w:rsid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p>
    <w:p w14:paraId="43F5F112" w14:textId="64C0DD28"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2 — De gemeente beoordeelt de aanvraag</w:t>
      </w:r>
    </w:p>
    <w:p w14:paraId="4C9776F7" w14:textId="77777777" w:rsidR="006509EA" w:rsidRDefault="006509EA" w:rsidP="006509EA">
      <w:pPr>
        <w:pStyle w:val="Normaalweb"/>
      </w:pPr>
      <w:r>
        <w:t>De gemeente beslist normaal gesproken binnen 8 weken op een aanvraag voor een omgevingsvergunning. De termijn kan eenmaal met maximaal 6 weken worden verlengd. Daarnaast kan de termijn in wettelijk geregelde gevallen worden opgeschort. Als voor de beslissing de formele instemming van een ander bestuursorgaan nodig is, kan een beslistermijn van 12 weken gelden. In de kennisgeving en correspondentie over de aanvraag moet duidelijk worden welke procedure en termijn van toepassing zijn.</w:t>
      </w:r>
    </w:p>
    <w:p w14:paraId="7AAAA5C3"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3 — De vergunning wordt verleend of geweigerd</w:t>
      </w:r>
    </w:p>
    <w:p w14:paraId="7FA62F82" w14:textId="54AE5F4A"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De gemeente neemt een besluit en maakt dit bekend. Bij een verleende vergunning begint </w:t>
      </w:r>
      <w:r w:rsidR="006509EA">
        <w:rPr>
          <w:rFonts w:ascii="Times New Roman" w:eastAsia="Times New Roman" w:hAnsi="Times New Roman" w:cs="Times New Roman"/>
          <w:kern w:val="0"/>
          <w:sz w:val="24"/>
          <w:szCs w:val="24"/>
          <w:lang w:eastAsia="nl-NL"/>
          <w14:ligatures w14:val="none"/>
        </w:rPr>
        <w:t>normaal gesproken</w:t>
      </w:r>
      <w:r w:rsidRPr="003F0EFF">
        <w:rPr>
          <w:rFonts w:ascii="Times New Roman" w:eastAsia="Times New Roman" w:hAnsi="Times New Roman" w:cs="Times New Roman"/>
          <w:kern w:val="0"/>
          <w:sz w:val="24"/>
          <w:szCs w:val="24"/>
          <w:lang w:eastAsia="nl-NL"/>
          <w14:ligatures w14:val="none"/>
        </w:rPr>
        <w:t xml:space="preserve"> de bezwaartermijn </w:t>
      </w:r>
      <w:r w:rsidR="003D0CD6">
        <w:rPr>
          <w:rFonts w:ascii="Times New Roman" w:eastAsia="Times New Roman" w:hAnsi="Times New Roman" w:cs="Times New Roman"/>
          <w:kern w:val="0"/>
          <w:sz w:val="24"/>
          <w:szCs w:val="24"/>
          <w:lang w:eastAsia="nl-NL"/>
          <w14:ligatures w14:val="none"/>
        </w:rPr>
        <w:t xml:space="preserve">van 6 weken </w:t>
      </w:r>
      <w:r w:rsidRPr="003F0EFF">
        <w:rPr>
          <w:rFonts w:ascii="Times New Roman" w:eastAsia="Times New Roman" w:hAnsi="Times New Roman" w:cs="Times New Roman"/>
          <w:kern w:val="0"/>
          <w:sz w:val="24"/>
          <w:szCs w:val="24"/>
          <w:lang w:eastAsia="nl-NL"/>
          <w14:ligatures w14:val="none"/>
        </w:rPr>
        <w:t>te lopen op de dag na de bekendmaking.</w:t>
      </w:r>
    </w:p>
    <w:p w14:paraId="2579903B"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4 — Bezwaar indienen: 6 weken</w:t>
      </w:r>
    </w:p>
    <w:p w14:paraId="439EE09B"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Een belanghebbende kan binnen 6 weken bezwaar maken bij het bestuursorgaan dat het besluit heeft genomen, doorgaans het college van burgemeester en wethouders.</w:t>
      </w:r>
    </w:p>
    <w:p w14:paraId="411B647D"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Het bezwaar moet op tijd zijn ingediend en duidelijk maken waarom men het niet eens is met het besluit. De gemeente behandelt het bezwaar, vaak met advies van een bezwaarschriftencommissie.</w:t>
      </w:r>
    </w:p>
    <w:p w14:paraId="52EAE281"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5 — Beroep bij de rechtbank</w:t>
      </w:r>
    </w:p>
    <w:p w14:paraId="18005990" w14:textId="135C0DE8"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Als het bezwaar wordt afgewezen</w:t>
      </w:r>
      <w:r>
        <w:rPr>
          <w:rFonts w:ascii="Times New Roman" w:eastAsia="Times New Roman" w:hAnsi="Times New Roman" w:cs="Times New Roman"/>
          <w:kern w:val="0"/>
          <w:sz w:val="24"/>
          <w:szCs w:val="24"/>
          <w:lang w:eastAsia="nl-NL"/>
          <w14:ligatures w14:val="none"/>
        </w:rPr>
        <w:t xml:space="preserve"> door de gemeente</w:t>
      </w:r>
      <w:r w:rsidRPr="003F0EFF">
        <w:rPr>
          <w:rFonts w:ascii="Times New Roman" w:eastAsia="Times New Roman" w:hAnsi="Times New Roman" w:cs="Times New Roman"/>
          <w:kern w:val="0"/>
          <w:sz w:val="24"/>
          <w:szCs w:val="24"/>
          <w:lang w:eastAsia="nl-NL"/>
          <w14:ligatures w14:val="none"/>
        </w:rPr>
        <w:t>, kan een belanghebbende doorgaans binnen 6 weken beroep instellen bij de bevoegde rechtbank. Tegen de uitspraak van de rechtbank kan in beginsel hoger beroep worden ingesteld bij de Afdeling bestuursrechtspraak van de Raad van State.</w:t>
      </w:r>
      <w:r>
        <w:rPr>
          <w:rFonts w:ascii="Times New Roman" w:eastAsia="Times New Roman" w:hAnsi="Times New Roman" w:cs="Times New Roman"/>
          <w:kern w:val="0"/>
          <w:sz w:val="24"/>
          <w:szCs w:val="24"/>
          <w:lang w:eastAsia="nl-NL"/>
          <w14:ligatures w14:val="none"/>
        </w:rPr>
        <w:t xml:space="preserve"> </w:t>
      </w:r>
    </w:p>
    <w:p w14:paraId="0B3C4199" w14:textId="77777777" w:rsidR="003F0EFF" w:rsidRPr="003F0EFF" w:rsidRDefault="003F0EFF" w:rsidP="003F0EFF">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3F0EFF">
        <w:rPr>
          <w:rFonts w:ascii="Times New Roman" w:eastAsia="Times New Roman" w:hAnsi="Times New Roman" w:cs="Times New Roman"/>
          <w:b/>
          <w:bCs/>
          <w:kern w:val="0"/>
          <w:sz w:val="27"/>
          <w:szCs w:val="27"/>
          <w:lang w:eastAsia="nl-NL"/>
          <w14:ligatures w14:val="none"/>
        </w:rPr>
        <w:t>Belangrijk bij de reguliere procedure</w:t>
      </w:r>
    </w:p>
    <w:p w14:paraId="21AD44A7" w14:textId="6B57A422"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Er is niet standaard een openbare zienswijzenronde van zes weken vóór de vergunningverlening. Omwonenden </w:t>
      </w:r>
      <w:r w:rsidR="003D0CD6">
        <w:rPr>
          <w:rFonts w:ascii="Times New Roman" w:eastAsia="Times New Roman" w:hAnsi="Times New Roman" w:cs="Times New Roman"/>
          <w:kern w:val="0"/>
          <w:sz w:val="24"/>
          <w:szCs w:val="24"/>
          <w:lang w:eastAsia="nl-NL"/>
          <w14:ligatures w14:val="none"/>
        </w:rPr>
        <w:t xml:space="preserve">/ belanghebbenden </w:t>
      </w:r>
      <w:r w:rsidRPr="003F0EFF">
        <w:rPr>
          <w:rFonts w:ascii="Times New Roman" w:eastAsia="Times New Roman" w:hAnsi="Times New Roman" w:cs="Times New Roman"/>
          <w:kern w:val="0"/>
          <w:sz w:val="24"/>
          <w:szCs w:val="24"/>
          <w:lang w:eastAsia="nl-NL"/>
          <w14:ligatures w14:val="none"/>
        </w:rPr>
        <w:t>moeten daarom alert zijn op de publicatie van de aanvraag én vooral op het uiteindelijke besluit. Wie pas na afloop van de bezwaartermijn reageert, kan belangrijke mogelijkheden verliezen.</w:t>
      </w:r>
    </w:p>
    <w:p w14:paraId="0F2F8BBE" w14:textId="169F0815"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Een bezwaarschrift schorst de vergunning niet automatisch. Als snelle uitvoering dreigt, kan een belanghebbende onder voorwaarden bij de voorzieningenrechter een voorlopige voorziening vragen</w:t>
      </w:r>
      <w:r w:rsidR="003D0CD6">
        <w:rPr>
          <w:rFonts w:ascii="Times New Roman" w:eastAsia="Times New Roman" w:hAnsi="Times New Roman" w:cs="Times New Roman"/>
          <w:kern w:val="0"/>
          <w:sz w:val="24"/>
          <w:szCs w:val="24"/>
          <w:lang w:eastAsia="nl-NL"/>
          <w14:ligatures w14:val="none"/>
        </w:rPr>
        <w:t>, om de start tegen te houden.</w:t>
      </w:r>
    </w:p>
    <w:p w14:paraId="2E10C008" w14:textId="77777777" w:rsidR="003F0EFF" w:rsidRPr="003F0EFF" w:rsidRDefault="003F0EFF"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F0EFF">
        <w:rPr>
          <w:rFonts w:ascii="Times New Roman" w:eastAsia="Times New Roman" w:hAnsi="Times New Roman" w:cs="Times New Roman"/>
          <w:b/>
          <w:bCs/>
          <w:kern w:val="0"/>
          <w:sz w:val="36"/>
          <w:szCs w:val="36"/>
          <w:lang w:eastAsia="nl-NL"/>
          <w14:ligatures w14:val="none"/>
        </w:rPr>
        <w:lastRenderedPageBreak/>
        <w:t>3. De uitgebreide BOPA-procedure: hoe werkt die?</w:t>
      </w:r>
    </w:p>
    <w:p w14:paraId="53A3BBBC"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Bij de uitgebreide procedure krijgt de omgeving vooraf de gelegenheid om te reageren op een ontwerpbesluit. Dit gebeurt volgens de uniforme openbare voorbereidingsprocedure uit afdeling 3.4 van de Algemene wet bestuursrecht.</w:t>
      </w:r>
    </w:p>
    <w:p w14:paraId="4B660A6A"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1 — De aanvraag wordt ingediend</w:t>
      </w:r>
    </w:p>
    <w:p w14:paraId="24AA6CA9"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De gemeente ontvangt de aanvraag en publiceert een kennisgeving. </w:t>
      </w:r>
      <w:r w:rsidRPr="003F0EFF">
        <w:rPr>
          <w:rFonts w:ascii="Times New Roman" w:eastAsia="Times New Roman" w:hAnsi="Times New Roman" w:cs="Times New Roman"/>
          <w:b/>
          <w:bCs/>
          <w:kern w:val="0"/>
          <w:sz w:val="24"/>
          <w:szCs w:val="24"/>
          <w:lang w:eastAsia="nl-NL"/>
          <w14:ligatures w14:val="none"/>
        </w:rPr>
        <w:t>De wettelijke beslistermijn bedraagt in beginsel 6 maanden.</w:t>
      </w:r>
      <w:r w:rsidRPr="003F0EFF">
        <w:rPr>
          <w:rFonts w:ascii="Times New Roman" w:eastAsia="Times New Roman" w:hAnsi="Times New Roman" w:cs="Times New Roman"/>
          <w:kern w:val="0"/>
          <w:sz w:val="24"/>
          <w:szCs w:val="24"/>
          <w:lang w:eastAsia="nl-NL"/>
          <w14:ligatures w14:val="none"/>
        </w:rPr>
        <w:t xml:space="preserve"> Bij een zeer ingewikkelde of omstreden zaak kan deze termijn onder de wettelijke voorwaarden eenmaal met maximaal 6 weken worden verlengd. Ook kan de termijn in bepaalde omstandigheden worden opgeschort.</w:t>
      </w:r>
    </w:p>
    <w:p w14:paraId="3917554E" w14:textId="2AC286F3"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2 — Het ontwerpbesluit wordt openbaar gemaakt</w:t>
      </w:r>
    </w:p>
    <w:p w14:paraId="4F3056DE" w14:textId="52D70F7B"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De gemeente legt het ontwerpbesluit en de relevante stukken ter inzage. In de kennisgeving staat waar de stukken kunnen worden bekeken en hoe een reactie kan worden ingediend.</w:t>
      </w:r>
      <w:r w:rsidR="00E71173">
        <w:rPr>
          <w:rFonts w:ascii="Times New Roman" w:eastAsia="Times New Roman" w:hAnsi="Times New Roman" w:cs="Times New Roman"/>
          <w:kern w:val="0"/>
          <w:sz w:val="24"/>
          <w:szCs w:val="24"/>
          <w:lang w:eastAsia="nl-NL"/>
          <w14:ligatures w14:val="none"/>
        </w:rPr>
        <w:t xml:space="preserve"> Dit ontwerpbesluit kan vanaf het indienen van de BOPA aanvraag enige tij duren. De gemeente moet de tijd krijgen de uitgebreide BOPA aanvraag goed te bestuderen om tot een ontwerpbesluit te komen.</w:t>
      </w:r>
    </w:p>
    <w:p w14:paraId="0C817212" w14:textId="77777777" w:rsidR="003F0EFF" w:rsidRPr="00E71173" w:rsidRDefault="003F0EFF" w:rsidP="003F0EFF">
      <w:pPr>
        <w:spacing w:before="100" w:beforeAutospacing="1" w:after="100" w:afterAutospacing="1" w:line="240" w:lineRule="auto"/>
        <w:rPr>
          <w:rFonts w:ascii="Times New Roman" w:eastAsia="Times New Roman" w:hAnsi="Times New Roman" w:cs="Times New Roman"/>
          <w:b/>
          <w:bCs/>
          <w:kern w:val="0"/>
          <w:sz w:val="24"/>
          <w:szCs w:val="24"/>
          <w:lang w:eastAsia="nl-NL"/>
          <w14:ligatures w14:val="none"/>
        </w:rPr>
      </w:pPr>
      <w:r w:rsidRPr="00E71173">
        <w:rPr>
          <w:rFonts w:ascii="Times New Roman" w:eastAsia="Times New Roman" w:hAnsi="Times New Roman" w:cs="Times New Roman"/>
          <w:b/>
          <w:bCs/>
          <w:kern w:val="0"/>
          <w:sz w:val="24"/>
          <w:szCs w:val="24"/>
          <w:lang w:eastAsia="nl-NL"/>
          <w14:ligatures w14:val="none"/>
        </w:rPr>
        <w:t>Dit is een belangrijk moment: de gemeente heeft een voorgenomen besluit opgesteld, maar het definitieve besluit is nog niet genomen.</w:t>
      </w:r>
    </w:p>
    <w:p w14:paraId="5D01D3D6"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3 — Zienswijzen indienen: 6 weken</w:t>
      </w:r>
    </w:p>
    <w:p w14:paraId="2A289488"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b/>
          <w:bCs/>
          <w:kern w:val="0"/>
          <w:sz w:val="24"/>
          <w:szCs w:val="24"/>
          <w:lang w:eastAsia="nl-NL"/>
          <w14:ligatures w14:val="none"/>
        </w:rPr>
        <w:t>Gedurende 6 weken vanaf de terinzagelegging en bekendmaking van het ontwerpbesluit</w:t>
      </w:r>
      <w:r w:rsidRPr="003F0EFF">
        <w:rPr>
          <w:rFonts w:ascii="Times New Roman" w:eastAsia="Times New Roman" w:hAnsi="Times New Roman" w:cs="Times New Roman"/>
          <w:kern w:val="0"/>
          <w:sz w:val="24"/>
          <w:szCs w:val="24"/>
          <w:lang w:eastAsia="nl-NL"/>
          <w14:ligatures w14:val="none"/>
        </w:rPr>
        <w:t xml:space="preserve"> </w:t>
      </w:r>
      <w:r w:rsidRPr="00E71173">
        <w:rPr>
          <w:rFonts w:ascii="Times New Roman" w:eastAsia="Times New Roman" w:hAnsi="Times New Roman" w:cs="Times New Roman"/>
          <w:b/>
          <w:bCs/>
          <w:kern w:val="0"/>
          <w:sz w:val="24"/>
          <w:szCs w:val="24"/>
          <w:lang w:eastAsia="nl-NL"/>
          <w14:ligatures w14:val="none"/>
        </w:rPr>
        <w:t>kunnen zienswijzen worden ingediend.</w:t>
      </w:r>
    </w:p>
    <w:p w14:paraId="71D6EC70"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In beginsel kan iedereen een zienswijze indienen. Dat kan schriftelijk of mondeling, volgens de aanwijzingen in de publicatie. Vermeld concreet welke bezwaren er zijn, bijvoorbeeld over de gevolgen voor de woonomgeving, verkeer, veiligheid, leefbaarheid of de onderbouwing van het plan.</w:t>
      </w:r>
    </w:p>
    <w:p w14:paraId="5D396605"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De gemeente moet de zienswijzen bij de voorbereiding van het definitieve besluit betrekken.</w:t>
      </w:r>
    </w:p>
    <w:p w14:paraId="7E0BA5DB"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Stap 4 — Het definitieve besluit</w:t>
      </w:r>
    </w:p>
    <w:p w14:paraId="1FE6ACCF"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Na afloop van de zienswijzentermijn beoordeelt de gemeente de reacties en neemt zij een definitief besluit: de vergunning wordt verleend, eventueel met voorschriften, of geweigerd.</w:t>
      </w:r>
    </w:p>
    <w:p w14:paraId="6F804A8D"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Als geen zienswijzen zijn ingediend, geldt een bijzondere regel: de gemeente neemt het besluit in beginsel binnen 4 weken nadat de zienswijzentermijn is verstreken. Als wel zienswijzen zijn ingediend, geldt de normale beslistermijn, met inachtneming van de wettelijke regels.</w:t>
      </w:r>
    </w:p>
    <w:p w14:paraId="1E5D9B5C" w14:textId="77777777" w:rsidR="00E71173" w:rsidRDefault="00E71173"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p>
    <w:p w14:paraId="7C6B8DF8" w14:textId="77777777" w:rsidR="00E71173" w:rsidRDefault="00E71173"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p>
    <w:p w14:paraId="27B8FCC2" w14:textId="081DDB1D" w:rsidR="003F0EFF" w:rsidRPr="00A01930"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kern w:val="0"/>
          <w:sz w:val="24"/>
          <w:szCs w:val="24"/>
          <w:lang w:eastAsia="nl-NL"/>
          <w14:ligatures w14:val="none"/>
        </w:rPr>
        <w:lastRenderedPageBreak/>
        <w:t>Stap 5 — Beroep bij de rechtbank: 6 weken</w:t>
      </w:r>
    </w:p>
    <w:p w14:paraId="7EC569ED" w14:textId="77777777" w:rsidR="003F0EFF" w:rsidRPr="00A01930" w:rsidRDefault="003F0EFF" w:rsidP="003F0EFF">
      <w:pPr>
        <w:spacing w:before="100" w:beforeAutospacing="1" w:after="100" w:afterAutospacing="1" w:line="240" w:lineRule="auto"/>
        <w:rPr>
          <w:rFonts w:ascii="Times New Roman" w:eastAsia="Times New Roman" w:hAnsi="Times New Roman" w:cs="Times New Roman"/>
          <w:b/>
          <w:bCs/>
          <w:kern w:val="0"/>
          <w:sz w:val="24"/>
          <w:szCs w:val="24"/>
          <w:lang w:eastAsia="nl-NL"/>
          <w14:ligatures w14:val="none"/>
        </w:rPr>
      </w:pPr>
      <w:r w:rsidRPr="00A01930">
        <w:rPr>
          <w:rFonts w:ascii="Times New Roman" w:eastAsia="Times New Roman" w:hAnsi="Times New Roman" w:cs="Times New Roman"/>
          <w:kern w:val="0"/>
          <w:sz w:val="24"/>
          <w:szCs w:val="24"/>
          <w:lang w:eastAsia="nl-NL"/>
          <w14:ligatures w14:val="none"/>
        </w:rPr>
        <w:t xml:space="preserve">Tegen het definitieve besluit kan een belanghebbende binnen 6 weken beroep instellen bij de bevoegde rechtbank. </w:t>
      </w:r>
      <w:r w:rsidRPr="00A01930">
        <w:rPr>
          <w:rFonts w:ascii="Times New Roman" w:eastAsia="Times New Roman" w:hAnsi="Times New Roman" w:cs="Times New Roman"/>
          <w:b/>
          <w:bCs/>
          <w:kern w:val="0"/>
          <w:sz w:val="24"/>
          <w:szCs w:val="24"/>
          <w:lang w:eastAsia="nl-NL"/>
          <w14:ligatures w14:val="none"/>
        </w:rPr>
        <w:t>Bij de uitgebreide procedure is er normaal gesproken geen voorafgaande bezwaarfase bij de gemeente.</w:t>
      </w:r>
    </w:p>
    <w:p w14:paraId="767DA5ED" w14:textId="77777777" w:rsidR="003F0EFF" w:rsidRPr="00A01930"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kern w:val="0"/>
          <w:sz w:val="24"/>
          <w:szCs w:val="24"/>
          <w:lang w:eastAsia="nl-NL"/>
          <w14:ligatures w14:val="none"/>
        </w:rPr>
        <w:t>Wie als belanghebbende beroep wil instellen, moet in beginsel eerder een zienswijze over het ontwerpbesluit hebben ingediend. Er zijn wettelijke uitzonderingen, onder meer wanneer iemand redelijkerwijs niet kan worden verweten dat hij geen zienswijze heeft ingediend.</w:t>
      </w:r>
    </w:p>
    <w:p w14:paraId="4D53669D" w14:textId="29B18DFF" w:rsidR="003F0EFF" w:rsidRPr="00A01930"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kern w:val="0"/>
          <w:sz w:val="24"/>
          <w:szCs w:val="24"/>
          <w:lang w:eastAsia="nl-NL"/>
          <w14:ligatures w14:val="none"/>
        </w:rPr>
        <w:t xml:space="preserve">Tegen de uitspraak van de rechtbank staat </w:t>
      </w:r>
      <w:r w:rsidR="0011511A">
        <w:rPr>
          <w:rFonts w:ascii="Times New Roman" w:eastAsia="Times New Roman" w:hAnsi="Times New Roman" w:cs="Times New Roman"/>
          <w:kern w:val="0"/>
          <w:sz w:val="24"/>
          <w:szCs w:val="24"/>
          <w:lang w:eastAsia="nl-NL"/>
          <w14:ligatures w14:val="none"/>
        </w:rPr>
        <w:t>de mogelijkheid van een</w:t>
      </w:r>
      <w:r w:rsidRPr="00A01930">
        <w:rPr>
          <w:rFonts w:ascii="Times New Roman" w:eastAsia="Times New Roman" w:hAnsi="Times New Roman" w:cs="Times New Roman"/>
          <w:kern w:val="0"/>
          <w:sz w:val="24"/>
          <w:szCs w:val="24"/>
          <w:lang w:eastAsia="nl-NL"/>
          <w14:ligatures w14:val="none"/>
        </w:rPr>
        <w:t xml:space="preserve"> hoger beroep open bij de Afdeling bestuursrechtspraak van de Raad van State.</w:t>
      </w:r>
    </w:p>
    <w:p w14:paraId="775D052C" w14:textId="77777777" w:rsidR="00A01930" w:rsidRPr="00A01930" w:rsidRDefault="00A01930" w:rsidP="00A01930">
      <w:pPr>
        <w:spacing w:line="240" w:lineRule="auto"/>
        <w:rPr>
          <w:rFonts w:ascii="Times New Roman" w:eastAsia="Times New Roman" w:hAnsi="Times New Roman" w:cs="Times New Roman"/>
          <w:b/>
          <w:bCs/>
          <w:kern w:val="0"/>
          <w:sz w:val="24"/>
          <w:szCs w:val="24"/>
          <w:lang w:eastAsia="nl-NL"/>
          <w14:ligatures w14:val="none"/>
        </w:rPr>
      </w:pPr>
      <w:r w:rsidRPr="00A01930">
        <w:rPr>
          <w:rFonts w:ascii="Times New Roman" w:eastAsia="Times New Roman" w:hAnsi="Times New Roman" w:cs="Times New Roman"/>
          <w:b/>
          <w:bCs/>
          <w:kern w:val="0"/>
          <w:sz w:val="24"/>
          <w:szCs w:val="24"/>
          <w:lang w:eastAsia="nl-NL"/>
          <w14:ligatures w14:val="none"/>
        </w:rPr>
        <w:t>Wanneer geldt de uitgebreide procedure?</w:t>
      </w:r>
    </w:p>
    <w:p w14:paraId="469C54CE" w14:textId="59188FBB" w:rsidR="00A01930" w:rsidRPr="00A01930" w:rsidRDefault="00A01930" w:rsidP="00A01930">
      <w:pPr>
        <w:spacing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kern w:val="0"/>
          <w:sz w:val="24"/>
          <w:szCs w:val="24"/>
          <w:lang w:eastAsia="nl-NL"/>
          <w14:ligatures w14:val="none"/>
        </w:rPr>
        <w:t>De uitgebreide procedure van afdeling 3.4 Awb (met een beslistermijn van 6 maanden en 6 weken verlenging) wordt gevolgd in deze situaties</w:t>
      </w:r>
      <w:r w:rsidR="0011511A">
        <w:rPr>
          <w:rFonts w:ascii="Times New Roman" w:eastAsia="Times New Roman" w:hAnsi="Times New Roman" w:cs="Times New Roman"/>
          <w:kern w:val="0"/>
          <w:sz w:val="24"/>
          <w:szCs w:val="24"/>
          <w:lang w:eastAsia="nl-NL"/>
          <w14:ligatures w14:val="none"/>
        </w:rPr>
        <w:t>;</w:t>
      </w:r>
    </w:p>
    <w:p w14:paraId="766E4B5C" w14:textId="1BA134DF" w:rsidR="00A01930" w:rsidRPr="00A01930" w:rsidRDefault="00A01930" w:rsidP="00A01930">
      <w:pPr>
        <w:numPr>
          <w:ilvl w:val="0"/>
          <w:numId w:val="6"/>
        </w:numPr>
        <w:spacing w:after="0"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b/>
          <w:bCs/>
          <w:kern w:val="0"/>
          <w:sz w:val="24"/>
          <w:szCs w:val="24"/>
          <w:lang w:eastAsia="nl-NL"/>
          <w14:ligatures w14:val="none"/>
        </w:rPr>
        <w:t>Wettelijke verplichting:</w:t>
      </w:r>
      <w:r w:rsidRPr="00A01930">
        <w:rPr>
          <w:rFonts w:ascii="Times New Roman" w:eastAsia="Times New Roman" w:hAnsi="Times New Roman" w:cs="Times New Roman"/>
          <w:kern w:val="0"/>
          <w:sz w:val="24"/>
          <w:szCs w:val="24"/>
          <w:lang w:eastAsia="nl-NL"/>
          <w14:ligatures w14:val="none"/>
        </w:rPr>
        <w:t xml:space="preserve"> Als dit volgt uit Europese of internationale verplichtingen, of als het in het Omgevingsbesluit (artikel 10.24) is aangewezen. </w:t>
      </w:r>
    </w:p>
    <w:p w14:paraId="004DF12D" w14:textId="1E4ED339" w:rsidR="00A01930" w:rsidRPr="00A01930" w:rsidRDefault="00A01930" w:rsidP="00A01930">
      <w:pPr>
        <w:numPr>
          <w:ilvl w:val="0"/>
          <w:numId w:val="6"/>
        </w:numPr>
        <w:spacing w:after="0"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b/>
          <w:bCs/>
          <w:kern w:val="0"/>
          <w:sz w:val="24"/>
          <w:szCs w:val="24"/>
          <w:lang w:eastAsia="nl-NL"/>
          <w14:ligatures w14:val="none"/>
        </w:rPr>
        <w:t>Milieueffectrapportage (MER):</w:t>
      </w:r>
      <w:r w:rsidRPr="00A01930">
        <w:rPr>
          <w:rFonts w:ascii="Times New Roman" w:eastAsia="Times New Roman" w:hAnsi="Times New Roman" w:cs="Times New Roman"/>
          <w:kern w:val="0"/>
          <w:sz w:val="24"/>
          <w:szCs w:val="24"/>
          <w:lang w:eastAsia="nl-NL"/>
          <w14:ligatures w14:val="none"/>
        </w:rPr>
        <w:t xml:space="preserve"> Bij een verplichte plan-MER of bepaalde zware milieueffecten. </w:t>
      </w:r>
    </w:p>
    <w:p w14:paraId="4929FC6D" w14:textId="510A06D3" w:rsidR="00A01930" w:rsidRPr="00A01930" w:rsidRDefault="00A01930" w:rsidP="00A01930">
      <w:pPr>
        <w:numPr>
          <w:ilvl w:val="0"/>
          <w:numId w:val="6"/>
        </w:numPr>
        <w:spacing w:after="0"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b/>
          <w:bCs/>
          <w:kern w:val="0"/>
          <w:sz w:val="24"/>
          <w:szCs w:val="24"/>
          <w:lang w:eastAsia="nl-NL"/>
          <w14:ligatures w14:val="none"/>
        </w:rPr>
        <w:t>Verzoek van de aanvrager:</w:t>
      </w:r>
      <w:r w:rsidRPr="00A01930">
        <w:rPr>
          <w:rFonts w:ascii="Times New Roman" w:eastAsia="Times New Roman" w:hAnsi="Times New Roman" w:cs="Times New Roman"/>
          <w:kern w:val="0"/>
          <w:sz w:val="24"/>
          <w:szCs w:val="24"/>
          <w:lang w:eastAsia="nl-NL"/>
          <w14:ligatures w14:val="none"/>
        </w:rPr>
        <w:t xml:space="preserve"> Als de aanvrager hier zelf om verzoekt én hiermee instemt (artikel 16.65 lid 1b Omgevingswet). </w:t>
      </w:r>
    </w:p>
    <w:p w14:paraId="64874115" w14:textId="481A70ED" w:rsidR="003F0EFF" w:rsidRPr="00A01930" w:rsidRDefault="00A01930" w:rsidP="00A01930">
      <w:pPr>
        <w:numPr>
          <w:ilvl w:val="0"/>
          <w:numId w:val="6"/>
        </w:numPr>
        <w:spacing w:after="0" w:line="240" w:lineRule="auto"/>
        <w:rPr>
          <w:rFonts w:ascii="Times New Roman" w:eastAsia="Times New Roman" w:hAnsi="Times New Roman" w:cs="Times New Roman"/>
          <w:kern w:val="0"/>
          <w:sz w:val="24"/>
          <w:szCs w:val="24"/>
          <w:lang w:eastAsia="nl-NL"/>
          <w14:ligatures w14:val="none"/>
        </w:rPr>
      </w:pPr>
      <w:r w:rsidRPr="00A01930">
        <w:rPr>
          <w:rFonts w:ascii="Times New Roman" w:eastAsia="Times New Roman" w:hAnsi="Times New Roman" w:cs="Times New Roman"/>
          <w:b/>
          <w:bCs/>
          <w:kern w:val="0"/>
          <w:sz w:val="24"/>
          <w:szCs w:val="24"/>
          <w:lang w:eastAsia="nl-NL"/>
          <w14:ligatures w14:val="none"/>
        </w:rPr>
        <w:t>Toepassing verklaard door het bevoegd gezag:</w:t>
      </w:r>
      <w:r w:rsidRPr="00A01930">
        <w:rPr>
          <w:rFonts w:ascii="Times New Roman" w:eastAsia="Times New Roman" w:hAnsi="Times New Roman" w:cs="Times New Roman"/>
          <w:kern w:val="0"/>
          <w:sz w:val="24"/>
          <w:szCs w:val="24"/>
          <w:lang w:eastAsia="nl-NL"/>
          <w14:ligatures w14:val="none"/>
        </w:rPr>
        <w:t xml:space="preserve"> Als het bevoegd gezag (meestal het college van B&amp;W) dit bepaalt omdat de activiteit aanzienlijke gevolgen heeft voor de fysieke leefomgeving en er naar verwachting ernstige bedenkingen/zienswijzen zullen zijn (artikel 16.65 lid 4 Omgevingswet)</w:t>
      </w:r>
    </w:p>
    <w:p w14:paraId="1D6FB700" w14:textId="705413C4" w:rsidR="003F0EFF" w:rsidRPr="003F0EFF" w:rsidRDefault="003F0EFF"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F0EFF">
        <w:rPr>
          <w:rFonts w:ascii="Times New Roman" w:eastAsia="Times New Roman" w:hAnsi="Times New Roman" w:cs="Times New Roman"/>
          <w:b/>
          <w:bCs/>
          <w:kern w:val="0"/>
          <w:sz w:val="36"/>
          <w:szCs w:val="36"/>
          <w:lang w:eastAsia="nl-NL"/>
          <w14:ligatures w14:val="none"/>
        </w:rPr>
        <w:t>4. De verschillen in één oogopslag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26"/>
        <w:gridCol w:w="2927"/>
        <w:gridCol w:w="3019"/>
      </w:tblGrid>
      <w:tr w:rsidR="003F0EFF" w:rsidRPr="003F0EFF" w14:paraId="4AA7ABE4" w14:textId="77777777" w:rsidTr="003F0EFF">
        <w:trPr>
          <w:tblCellSpacing w:w="15" w:type="dxa"/>
        </w:trPr>
        <w:tc>
          <w:tcPr>
            <w:tcW w:w="0" w:type="auto"/>
            <w:vAlign w:val="center"/>
            <w:hideMark/>
          </w:tcPr>
          <w:p w14:paraId="61CC3165" w14:textId="77777777" w:rsidR="003F0EFF" w:rsidRPr="003F0EFF" w:rsidRDefault="003F0EFF" w:rsidP="003F0EFF">
            <w:pPr>
              <w:spacing w:before="100" w:beforeAutospacing="1" w:after="100" w:afterAutospacing="1" w:line="240" w:lineRule="auto"/>
              <w:jc w:val="center"/>
              <w:rPr>
                <w:rFonts w:ascii="Times New Roman" w:eastAsia="Times New Roman" w:hAnsi="Times New Roman" w:cs="Times New Roman"/>
                <w:b/>
                <w:bCs/>
                <w:kern w:val="0"/>
                <w:sz w:val="24"/>
                <w:szCs w:val="24"/>
                <w:lang w:eastAsia="nl-NL"/>
                <w14:ligatures w14:val="none"/>
              </w:rPr>
            </w:pPr>
            <w:r w:rsidRPr="003F0EFF">
              <w:rPr>
                <w:rFonts w:ascii="Times New Roman" w:eastAsia="Times New Roman" w:hAnsi="Times New Roman" w:cs="Times New Roman"/>
                <w:b/>
                <w:bCs/>
                <w:kern w:val="0"/>
                <w:sz w:val="24"/>
                <w:szCs w:val="24"/>
                <w:lang w:eastAsia="nl-NL"/>
                <w14:ligatures w14:val="none"/>
              </w:rPr>
              <w:t>Onderwerp</w:t>
            </w:r>
          </w:p>
        </w:tc>
        <w:tc>
          <w:tcPr>
            <w:tcW w:w="0" w:type="auto"/>
            <w:vAlign w:val="center"/>
            <w:hideMark/>
          </w:tcPr>
          <w:p w14:paraId="718FEAF2" w14:textId="77777777" w:rsidR="003F0EFF" w:rsidRPr="003F0EFF" w:rsidRDefault="003F0EFF" w:rsidP="003F0EFF">
            <w:pPr>
              <w:spacing w:before="100" w:beforeAutospacing="1" w:after="100" w:afterAutospacing="1" w:line="240" w:lineRule="auto"/>
              <w:jc w:val="center"/>
              <w:rPr>
                <w:rFonts w:ascii="Times New Roman" w:eastAsia="Times New Roman" w:hAnsi="Times New Roman" w:cs="Times New Roman"/>
                <w:b/>
                <w:bCs/>
                <w:kern w:val="0"/>
                <w:sz w:val="24"/>
                <w:szCs w:val="24"/>
                <w:lang w:eastAsia="nl-NL"/>
                <w14:ligatures w14:val="none"/>
              </w:rPr>
            </w:pPr>
            <w:r w:rsidRPr="003F0EFF">
              <w:rPr>
                <w:rFonts w:ascii="Times New Roman" w:eastAsia="Times New Roman" w:hAnsi="Times New Roman" w:cs="Times New Roman"/>
                <w:b/>
                <w:bCs/>
                <w:kern w:val="0"/>
                <w:sz w:val="24"/>
                <w:szCs w:val="24"/>
                <w:lang w:eastAsia="nl-NL"/>
                <w14:ligatures w14:val="none"/>
              </w:rPr>
              <w:t>Reguliere BOPA</w:t>
            </w:r>
          </w:p>
        </w:tc>
        <w:tc>
          <w:tcPr>
            <w:tcW w:w="0" w:type="auto"/>
            <w:vAlign w:val="center"/>
            <w:hideMark/>
          </w:tcPr>
          <w:p w14:paraId="39353E66" w14:textId="77777777" w:rsidR="003F0EFF" w:rsidRPr="003F0EFF" w:rsidRDefault="003F0EFF" w:rsidP="003F0EFF">
            <w:pPr>
              <w:spacing w:before="100" w:beforeAutospacing="1" w:after="100" w:afterAutospacing="1" w:line="240" w:lineRule="auto"/>
              <w:jc w:val="center"/>
              <w:rPr>
                <w:rFonts w:ascii="Times New Roman" w:eastAsia="Times New Roman" w:hAnsi="Times New Roman" w:cs="Times New Roman"/>
                <w:b/>
                <w:bCs/>
                <w:kern w:val="0"/>
                <w:sz w:val="24"/>
                <w:szCs w:val="24"/>
                <w:lang w:eastAsia="nl-NL"/>
                <w14:ligatures w14:val="none"/>
              </w:rPr>
            </w:pPr>
            <w:r w:rsidRPr="003F0EFF">
              <w:rPr>
                <w:rFonts w:ascii="Times New Roman" w:eastAsia="Times New Roman" w:hAnsi="Times New Roman" w:cs="Times New Roman"/>
                <w:b/>
                <w:bCs/>
                <w:kern w:val="0"/>
                <w:sz w:val="24"/>
                <w:szCs w:val="24"/>
                <w:lang w:eastAsia="nl-NL"/>
                <w14:ligatures w14:val="none"/>
              </w:rPr>
              <w:t>Uitgebreide BOPA</w:t>
            </w:r>
          </w:p>
        </w:tc>
      </w:tr>
      <w:tr w:rsidR="003F0EFF" w:rsidRPr="003F0EFF" w14:paraId="186AFB6B" w14:textId="77777777" w:rsidTr="003F0EFF">
        <w:trPr>
          <w:tblCellSpacing w:w="15" w:type="dxa"/>
        </w:trPr>
        <w:tc>
          <w:tcPr>
            <w:tcW w:w="0" w:type="auto"/>
            <w:vAlign w:val="center"/>
            <w:hideMark/>
          </w:tcPr>
          <w:p w14:paraId="1D7A25B1"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Beslistermijn</w:t>
            </w:r>
          </w:p>
        </w:tc>
        <w:tc>
          <w:tcPr>
            <w:tcW w:w="0" w:type="auto"/>
            <w:vAlign w:val="center"/>
            <w:hideMark/>
          </w:tcPr>
          <w:p w14:paraId="7204C54C"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8 weken</w:t>
            </w:r>
          </w:p>
        </w:tc>
        <w:tc>
          <w:tcPr>
            <w:tcW w:w="0" w:type="auto"/>
            <w:vAlign w:val="center"/>
            <w:hideMark/>
          </w:tcPr>
          <w:p w14:paraId="3C11F82F"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6 maanden</w:t>
            </w:r>
          </w:p>
        </w:tc>
      </w:tr>
      <w:tr w:rsidR="003F0EFF" w:rsidRPr="003F0EFF" w14:paraId="191E1C5C" w14:textId="77777777" w:rsidTr="003F0EFF">
        <w:trPr>
          <w:tblCellSpacing w:w="15" w:type="dxa"/>
        </w:trPr>
        <w:tc>
          <w:tcPr>
            <w:tcW w:w="0" w:type="auto"/>
            <w:vAlign w:val="center"/>
            <w:hideMark/>
          </w:tcPr>
          <w:p w14:paraId="5B3BF144"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Mogelijke verlenging</w:t>
            </w:r>
          </w:p>
        </w:tc>
        <w:tc>
          <w:tcPr>
            <w:tcW w:w="0" w:type="auto"/>
            <w:vAlign w:val="center"/>
            <w:hideMark/>
          </w:tcPr>
          <w:p w14:paraId="25A39CCA"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Eenmaal maximaal 6 weken</w:t>
            </w:r>
          </w:p>
        </w:tc>
        <w:tc>
          <w:tcPr>
            <w:tcW w:w="0" w:type="auto"/>
            <w:vAlign w:val="center"/>
            <w:hideMark/>
          </w:tcPr>
          <w:p w14:paraId="10C2B81E"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Onder wettelijke voorwaarden maximaal 6 weken</w:t>
            </w:r>
          </w:p>
        </w:tc>
      </w:tr>
      <w:tr w:rsidR="003F0EFF" w:rsidRPr="003F0EFF" w14:paraId="6AD14FA1" w14:textId="77777777" w:rsidTr="003F0EFF">
        <w:trPr>
          <w:tblCellSpacing w:w="15" w:type="dxa"/>
        </w:trPr>
        <w:tc>
          <w:tcPr>
            <w:tcW w:w="0" w:type="auto"/>
            <w:vAlign w:val="center"/>
            <w:hideMark/>
          </w:tcPr>
          <w:p w14:paraId="3332B782"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Ontwerpbesluit vooraf openbaar ter inzage</w:t>
            </w:r>
          </w:p>
        </w:tc>
        <w:tc>
          <w:tcPr>
            <w:tcW w:w="0" w:type="auto"/>
            <w:vAlign w:val="center"/>
            <w:hideMark/>
          </w:tcPr>
          <w:p w14:paraId="3BB6D802"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Niet standaard</w:t>
            </w:r>
          </w:p>
        </w:tc>
        <w:tc>
          <w:tcPr>
            <w:tcW w:w="0" w:type="auto"/>
            <w:vAlign w:val="center"/>
            <w:hideMark/>
          </w:tcPr>
          <w:p w14:paraId="7089A023"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Ja</w:t>
            </w:r>
          </w:p>
        </w:tc>
      </w:tr>
      <w:tr w:rsidR="003F0EFF" w:rsidRPr="003F0EFF" w14:paraId="16BD543F" w14:textId="77777777" w:rsidTr="003F0EFF">
        <w:trPr>
          <w:tblCellSpacing w:w="15" w:type="dxa"/>
        </w:trPr>
        <w:tc>
          <w:tcPr>
            <w:tcW w:w="0" w:type="auto"/>
            <w:vAlign w:val="center"/>
            <w:hideMark/>
          </w:tcPr>
          <w:p w14:paraId="7AE8C97F"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Reactie vóór definitief besluit</w:t>
            </w:r>
          </w:p>
        </w:tc>
        <w:tc>
          <w:tcPr>
            <w:tcW w:w="0" w:type="auto"/>
            <w:vAlign w:val="center"/>
            <w:hideMark/>
          </w:tcPr>
          <w:p w14:paraId="4F8710A3"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Geen standaard openbare zienswijzenronde</w:t>
            </w:r>
          </w:p>
        </w:tc>
        <w:tc>
          <w:tcPr>
            <w:tcW w:w="0" w:type="auto"/>
            <w:vAlign w:val="center"/>
            <w:hideMark/>
          </w:tcPr>
          <w:p w14:paraId="0B960EAA"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6 weken voor zienswijzen</w:t>
            </w:r>
          </w:p>
        </w:tc>
      </w:tr>
      <w:tr w:rsidR="003F0EFF" w:rsidRPr="003F0EFF" w14:paraId="5D044F71" w14:textId="77777777" w:rsidTr="003F0EFF">
        <w:trPr>
          <w:tblCellSpacing w:w="15" w:type="dxa"/>
        </w:trPr>
        <w:tc>
          <w:tcPr>
            <w:tcW w:w="0" w:type="auto"/>
            <w:vAlign w:val="center"/>
            <w:hideMark/>
          </w:tcPr>
          <w:p w14:paraId="7855A91C"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Eerste formele stap na vergunningverlening</w:t>
            </w:r>
          </w:p>
        </w:tc>
        <w:tc>
          <w:tcPr>
            <w:tcW w:w="0" w:type="auto"/>
            <w:vAlign w:val="center"/>
            <w:hideMark/>
          </w:tcPr>
          <w:p w14:paraId="0945882B"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Bezwaar bij het bevoegde bestuursorgaan</w:t>
            </w:r>
          </w:p>
        </w:tc>
        <w:tc>
          <w:tcPr>
            <w:tcW w:w="0" w:type="auto"/>
            <w:vAlign w:val="center"/>
            <w:hideMark/>
          </w:tcPr>
          <w:p w14:paraId="4B8589CD"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Beroep bij de rechtbank</w:t>
            </w:r>
          </w:p>
        </w:tc>
      </w:tr>
      <w:tr w:rsidR="003F0EFF" w:rsidRPr="003F0EFF" w14:paraId="2A087144" w14:textId="77777777" w:rsidTr="003F0EFF">
        <w:trPr>
          <w:tblCellSpacing w:w="15" w:type="dxa"/>
        </w:trPr>
        <w:tc>
          <w:tcPr>
            <w:tcW w:w="0" w:type="auto"/>
            <w:vAlign w:val="center"/>
            <w:hideMark/>
          </w:tcPr>
          <w:p w14:paraId="09689751"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Termijn voor die stap</w:t>
            </w:r>
          </w:p>
        </w:tc>
        <w:tc>
          <w:tcPr>
            <w:tcW w:w="0" w:type="auto"/>
            <w:vAlign w:val="center"/>
            <w:hideMark/>
          </w:tcPr>
          <w:p w14:paraId="0C81BC2C"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6 weken</w:t>
            </w:r>
          </w:p>
        </w:tc>
        <w:tc>
          <w:tcPr>
            <w:tcW w:w="0" w:type="auto"/>
            <w:vAlign w:val="center"/>
            <w:hideMark/>
          </w:tcPr>
          <w:p w14:paraId="681C8ADF"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6 weken</w:t>
            </w:r>
          </w:p>
        </w:tc>
      </w:tr>
      <w:tr w:rsidR="003F0EFF" w:rsidRPr="003F0EFF" w14:paraId="2426ECF8" w14:textId="77777777" w:rsidTr="003F0EFF">
        <w:trPr>
          <w:tblCellSpacing w:w="15" w:type="dxa"/>
        </w:trPr>
        <w:tc>
          <w:tcPr>
            <w:tcW w:w="0" w:type="auto"/>
            <w:vAlign w:val="center"/>
            <w:hideMark/>
          </w:tcPr>
          <w:p w14:paraId="20EE18E5" w14:textId="2B695831"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Volgende stap bij ongunstige uitkomst</w:t>
            </w:r>
            <w:r>
              <w:rPr>
                <w:rFonts w:ascii="Times New Roman" w:eastAsia="Times New Roman" w:hAnsi="Times New Roman" w:cs="Times New Roman"/>
                <w:kern w:val="0"/>
                <w:sz w:val="24"/>
                <w:szCs w:val="24"/>
                <w:lang w:eastAsia="nl-NL"/>
                <w14:ligatures w14:val="none"/>
              </w:rPr>
              <w:t xml:space="preserve">                                     </w:t>
            </w:r>
          </w:p>
        </w:tc>
        <w:tc>
          <w:tcPr>
            <w:tcW w:w="0" w:type="auto"/>
            <w:vAlign w:val="center"/>
            <w:hideMark/>
          </w:tcPr>
          <w:p w14:paraId="693DBED6" w14:textId="7E387019"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Beroep bij rechtbank</w:t>
            </w:r>
            <w:r w:rsidR="0010327C">
              <w:rPr>
                <w:rFonts w:ascii="Times New Roman" w:eastAsia="Times New Roman" w:hAnsi="Times New Roman" w:cs="Times New Roman"/>
                <w:kern w:val="0"/>
                <w:sz w:val="24"/>
                <w:szCs w:val="24"/>
                <w:lang w:eastAsia="nl-NL"/>
                <w14:ligatures w14:val="none"/>
              </w:rPr>
              <w:t xml:space="preserve"> en</w:t>
            </w:r>
            <w:r w:rsidR="0010327C">
              <w:rPr>
                <w:rFonts w:ascii="Times New Roman" w:eastAsia="Times New Roman" w:hAnsi="Times New Roman" w:cs="Times New Roman"/>
                <w:kern w:val="0"/>
                <w:sz w:val="24"/>
                <w:szCs w:val="24"/>
                <w:lang w:eastAsia="nl-NL"/>
                <w14:ligatures w14:val="none"/>
              </w:rPr>
              <w:br/>
              <w:t>daarna RvSt</w:t>
            </w:r>
          </w:p>
        </w:tc>
        <w:tc>
          <w:tcPr>
            <w:tcW w:w="0" w:type="auto"/>
            <w:vAlign w:val="center"/>
            <w:hideMark/>
          </w:tcPr>
          <w:p w14:paraId="00CF1A0C" w14:textId="36C6D5D8"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Hoger beroep bij Raad van State</w:t>
            </w:r>
            <w:r w:rsidR="0010327C">
              <w:rPr>
                <w:rFonts w:ascii="Times New Roman" w:eastAsia="Times New Roman" w:hAnsi="Times New Roman" w:cs="Times New Roman"/>
                <w:kern w:val="0"/>
                <w:sz w:val="24"/>
                <w:szCs w:val="24"/>
                <w:lang w:eastAsia="nl-NL"/>
                <w14:ligatures w14:val="none"/>
              </w:rPr>
              <w:t xml:space="preserve"> ( RvSt )</w:t>
            </w:r>
          </w:p>
        </w:tc>
      </w:tr>
      <w:tr w:rsidR="003F0EFF" w:rsidRPr="003F0EFF" w14:paraId="758EA7A3" w14:textId="77777777" w:rsidTr="003F0EFF">
        <w:trPr>
          <w:tblCellSpacing w:w="15" w:type="dxa"/>
        </w:trPr>
        <w:tc>
          <w:tcPr>
            <w:tcW w:w="0" w:type="auto"/>
            <w:vAlign w:val="center"/>
            <w:hideMark/>
          </w:tcPr>
          <w:p w14:paraId="045D98D3"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Mogelijkheid tot voorlopige voorziening</w:t>
            </w:r>
          </w:p>
        </w:tc>
        <w:tc>
          <w:tcPr>
            <w:tcW w:w="0" w:type="auto"/>
            <w:vAlign w:val="center"/>
            <w:hideMark/>
          </w:tcPr>
          <w:p w14:paraId="15BC9482"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Ja, onder voorwaarden</w:t>
            </w:r>
          </w:p>
        </w:tc>
        <w:tc>
          <w:tcPr>
            <w:tcW w:w="0" w:type="auto"/>
            <w:vAlign w:val="center"/>
            <w:hideMark/>
          </w:tcPr>
          <w:p w14:paraId="7E9A03BF"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Ja, onder voorwaarden</w:t>
            </w:r>
          </w:p>
        </w:tc>
      </w:tr>
    </w:tbl>
    <w:p w14:paraId="7CC21A5D"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lastRenderedPageBreak/>
        <w:t xml:space="preserve">De termijnen zijn wettelijke hoofdregels. Opschorting, bijzondere wettelijke bepalingen en de precieze bekendmaking kunnen invloed hebben op de planning. </w:t>
      </w:r>
    </w:p>
    <w:p w14:paraId="7B65E4BD" w14:textId="77777777" w:rsidR="003F0EFF" w:rsidRPr="003F0EFF" w:rsidRDefault="003F0EFF"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F0EFF">
        <w:rPr>
          <w:rFonts w:ascii="Times New Roman" w:eastAsia="Times New Roman" w:hAnsi="Times New Roman" w:cs="Times New Roman"/>
          <w:b/>
          <w:bCs/>
          <w:kern w:val="0"/>
          <w:sz w:val="36"/>
          <w:szCs w:val="36"/>
          <w:lang w:eastAsia="nl-NL"/>
          <w14:ligatures w14:val="none"/>
        </w:rPr>
        <w:t>5. Waar moeten inwoners op letten en waar kunnen zij terecht?</w:t>
      </w:r>
    </w:p>
    <w:p w14:paraId="0F051735"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Voor inwoners die zich zorgen maken over een bouwplan, is het belangrijk om onderscheid te maken tussen de verschillende momenten waarop zij iets kunnen doen.</w:t>
      </w:r>
    </w:p>
    <w:p w14:paraId="5157F923"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A. Er is een aanvraag gepubliceerd</w:t>
      </w:r>
    </w:p>
    <w:p w14:paraId="36FD85FD"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Volg de officiële publicaties van de gemeente Venlo via het Gemeenteblad en </w:t>
      </w:r>
      <w:hyperlink r:id="rId5" w:history="1">
        <w:r w:rsidRPr="003F0EFF">
          <w:rPr>
            <w:rFonts w:ascii="Times New Roman" w:eastAsia="Times New Roman" w:hAnsi="Times New Roman" w:cs="Times New Roman"/>
            <w:color w:val="0000FF"/>
            <w:kern w:val="0"/>
            <w:sz w:val="24"/>
            <w:szCs w:val="24"/>
            <w:u w:val="single"/>
            <w:lang w:eastAsia="nl-NL"/>
            <w14:ligatures w14:val="none"/>
          </w:rPr>
          <w:t>Overheid.nl – officiële bekendmakingen</w:t>
        </w:r>
      </w:hyperlink>
      <w:r w:rsidRPr="003F0EFF">
        <w:rPr>
          <w:rFonts w:ascii="Times New Roman" w:eastAsia="Times New Roman" w:hAnsi="Times New Roman" w:cs="Times New Roman"/>
          <w:kern w:val="0"/>
          <w:sz w:val="24"/>
          <w:szCs w:val="24"/>
          <w:lang w:eastAsia="nl-NL"/>
          <w14:ligatures w14:val="none"/>
        </w:rPr>
        <w:t>. Vraag zo nodig de aanvraag en de bijbehorende stukken op bij de gemeente.</w:t>
      </w:r>
    </w:p>
    <w:p w14:paraId="3709FF52"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Een aanvraag is nog geen verleende vergunning. De publicatie geeft ook niet automatisch recht op een formele zienswijze- of bezwaartermijn.</w:t>
      </w:r>
    </w:p>
    <w:p w14:paraId="1594C069"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 Er ligt een ontwerpbesluit ter inzage</w:t>
      </w:r>
    </w:p>
    <w:p w14:paraId="06A64AE6"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Bij de uitgebreide procedure kunnen inwoners gedurende de aangekondigde termijn van 6 weken een zienswijze indienen bij het bestuursorgaan dat het ontwerpbesluit voorbereidt, doorgaans het college van burgemeester en wethouders van Venlo.</w:t>
      </w:r>
    </w:p>
    <w:p w14:paraId="3494095C"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Gebruik de indieningswijze en de contactgegevens uit de officiële kennisgeving. Bewaar een kopie en een bewijs van indiening.</w:t>
      </w:r>
    </w:p>
    <w:p w14:paraId="2E37E3EB" w14:textId="08B4B3AF"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C. De vergunning is verleend na de reguliere procedure</w:t>
      </w:r>
      <w:r w:rsidR="0011511A">
        <w:rPr>
          <w:rFonts w:ascii="Times New Roman" w:eastAsia="Times New Roman" w:hAnsi="Times New Roman" w:cs="Times New Roman"/>
          <w:kern w:val="0"/>
          <w:sz w:val="24"/>
          <w:szCs w:val="24"/>
          <w:lang w:eastAsia="nl-NL"/>
          <w14:ligatures w14:val="none"/>
        </w:rPr>
        <w:t>.</w:t>
      </w:r>
    </w:p>
    <w:p w14:paraId="312F6B84"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Dien binnen 6 weken bezwaar in bij het bestuursorgaan dat het besluit heeft genomen, doorgaans het college van burgemeester en wethouders. Het besluit vermeldt waar en hoe dit moet.</w:t>
      </w:r>
    </w:p>
    <w:p w14:paraId="033C62D3"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Vraag bij dreigende uitvoering zo nodig juridisch advies over een voorlopige voorziening.</w:t>
      </w:r>
    </w:p>
    <w:p w14:paraId="3EA7F126" w14:textId="4A86D3FA"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D. Er is een definitief besluit na de uitgebreide procedure, of </w:t>
      </w:r>
      <w:r w:rsidR="0011511A">
        <w:rPr>
          <w:rFonts w:ascii="Times New Roman" w:eastAsia="Times New Roman" w:hAnsi="Times New Roman" w:cs="Times New Roman"/>
          <w:kern w:val="0"/>
          <w:sz w:val="24"/>
          <w:szCs w:val="24"/>
          <w:lang w:eastAsia="nl-NL"/>
          <w14:ligatures w14:val="none"/>
        </w:rPr>
        <w:t xml:space="preserve">bij een reguliere procedure </w:t>
      </w:r>
      <w:r>
        <w:rPr>
          <w:rFonts w:ascii="Times New Roman" w:eastAsia="Times New Roman" w:hAnsi="Times New Roman" w:cs="Times New Roman"/>
          <w:kern w:val="0"/>
          <w:sz w:val="24"/>
          <w:szCs w:val="24"/>
          <w:lang w:eastAsia="nl-NL"/>
          <w14:ligatures w14:val="none"/>
        </w:rPr>
        <w:t xml:space="preserve">als het </w:t>
      </w:r>
      <w:r w:rsidRPr="003F0EFF">
        <w:rPr>
          <w:rFonts w:ascii="Times New Roman" w:eastAsia="Times New Roman" w:hAnsi="Times New Roman" w:cs="Times New Roman"/>
          <w:kern w:val="0"/>
          <w:sz w:val="24"/>
          <w:szCs w:val="24"/>
          <w:lang w:eastAsia="nl-NL"/>
          <w14:ligatures w14:val="none"/>
        </w:rPr>
        <w:t xml:space="preserve">bezwaar </w:t>
      </w:r>
      <w:r w:rsidR="0011511A">
        <w:rPr>
          <w:rFonts w:ascii="Times New Roman" w:eastAsia="Times New Roman" w:hAnsi="Times New Roman" w:cs="Times New Roman"/>
          <w:kern w:val="0"/>
          <w:sz w:val="24"/>
          <w:szCs w:val="24"/>
          <w:lang w:eastAsia="nl-NL"/>
          <w14:ligatures w14:val="none"/>
        </w:rPr>
        <w:t xml:space="preserve">bij de gemeente </w:t>
      </w:r>
      <w:r w:rsidRPr="003F0EFF">
        <w:rPr>
          <w:rFonts w:ascii="Times New Roman" w:eastAsia="Times New Roman" w:hAnsi="Times New Roman" w:cs="Times New Roman"/>
          <w:kern w:val="0"/>
          <w:sz w:val="24"/>
          <w:szCs w:val="24"/>
          <w:lang w:eastAsia="nl-NL"/>
          <w14:ligatures w14:val="none"/>
        </w:rPr>
        <w:t>is afgewezen</w:t>
      </w:r>
      <w:r w:rsidR="0011511A">
        <w:rPr>
          <w:rFonts w:ascii="Times New Roman" w:eastAsia="Times New Roman" w:hAnsi="Times New Roman" w:cs="Times New Roman"/>
          <w:kern w:val="0"/>
          <w:sz w:val="24"/>
          <w:szCs w:val="24"/>
          <w:lang w:eastAsia="nl-NL"/>
          <w14:ligatures w14:val="none"/>
        </w:rPr>
        <w:t>.</w:t>
      </w:r>
    </w:p>
    <w:p w14:paraId="4BDB16FF"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In de eerste situatie kan rechtstreeks beroep bij de bevoegde rechtbank openstaan. In de tweede situatie kan beroep bij de rechtbank worden ingesteld tegen de beslissing op bezwaar. De bevoegde rechtbank en de indieningswijze blijken uit de rechtsmiddelenverwijzing bij het besluit.</w:t>
      </w:r>
    </w:p>
    <w:p w14:paraId="16B70D7B" w14:textId="77777777" w:rsidR="0011511A" w:rsidRDefault="0011511A"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p>
    <w:p w14:paraId="45D3F69F" w14:textId="77777777" w:rsidR="0011511A" w:rsidRDefault="0011511A"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p>
    <w:p w14:paraId="76EF7C89" w14:textId="078CF65D" w:rsidR="003F0EFF" w:rsidRPr="003F0EFF" w:rsidRDefault="003F0EFF" w:rsidP="003F0EF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F0EFF">
        <w:rPr>
          <w:rFonts w:ascii="Times New Roman" w:eastAsia="Times New Roman" w:hAnsi="Times New Roman" w:cs="Times New Roman"/>
          <w:b/>
          <w:bCs/>
          <w:kern w:val="0"/>
          <w:sz w:val="36"/>
          <w:szCs w:val="36"/>
          <w:lang w:eastAsia="nl-NL"/>
          <w14:ligatures w14:val="none"/>
        </w:rPr>
        <w:lastRenderedPageBreak/>
        <w:t>6. Wat betekent dit voor het plan aan de Rijksweg 45–47 in Velden?</w:t>
      </w:r>
    </w:p>
    <w:p w14:paraId="5C897819" w14:textId="18B0FE09"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 xml:space="preserve">Voor de buurtcontactgroep is op dit moment vooral van belang om vast te stellen </w:t>
      </w:r>
      <w:r w:rsidR="006509EA">
        <w:rPr>
          <w:rFonts w:ascii="Times New Roman" w:eastAsia="Times New Roman" w:hAnsi="Times New Roman" w:cs="Times New Roman"/>
          <w:kern w:val="0"/>
          <w:sz w:val="24"/>
          <w:szCs w:val="24"/>
          <w:lang w:eastAsia="nl-NL"/>
          <w14:ligatures w14:val="none"/>
        </w:rPr>
        <w:t>wanneer</w:t>
      </w:r>
      <w:r w:rsidRPr="003F0EFF">
        <w:rPr>
          <w:rFonts w:ascii="Times New Roman" w:eastAsia="Times New Roman" w:hAnsi="Times New Roman" w:cs="Times New Roman"/>
          <w:kern w:val="0"/>
          <w:sz w:val="24"/>
          <w:szCs w:val="24"/>
          <w:lang w:eastAsia="nl-NL"/>
          <w14:ligatures w14:val="none"/>
        </w:rPr>
        <w:t xml:space="preserve"> daadwerkelijk </w:t>
      </w:r>
      <w:r w:rsidR="006509EA">
        <w:rPr>
          <w:rFonts w:ascii="Times New Roman" w:eastAsia="Times New Roman" w:hAnsi="Times New Roman" w:cs="Times New Roman"/>
          <w:kern w:val="0"/>
          <w:sz w:val="24"/>
          <w:szCs w:val="24"/>
          <w:lang w:eastAsia="nl-NL"/>
          <w14:ligatures w14:val="none"/>
        </w:rPr>
        <w:t>de</w:t>
      </w:r>
      <w:r w:rsidRPr="003F0EFF">
        <w:rPr>
          <w:rFonts w:ascii="Times New Roman" w:eastAsia="Times New Roman" w:hAnsi="Times New Roman" w:cs="Times New Roman"/>
          <w:kern w:val="0"/>
          <w:sz w:val="24"/>
          <w:szCs w:val="24"/>
          <w:lang w:eastAsia="nl-NL"/>
          <w14:ligatures w14:val="none"/>
        </w:rPr>
        <w:t xml:space="preserve"> BOPA-aanvraag </w:t>
      </w:r>
      <w:r w:rsidR="006509EA">
        <w:rPr>
          <w:rFonts w:ascii="Times New Roman" w:eastAsia="Times New Roman" w:hAnsi="Times New Roman" w:cs="Times New Roman"/>
          <w:kern w:val="0"/>
          <w:sz w:val="24"/>
          <w:szCs w:val="24"/>
          <w:lang w:eastAsia="nl-NL"/>
          <w14:ligatures w14:val="none"/>
        </w:rPr>
        <w:t>is/wordt</w:t>
      </w:r>
      <w:r w:rsidRPr="003F0EFF">
        <w:rPr>
          <w:rFonts w:ascii="Times New Roman" w:eastAsia="Times New Roman" w:hAnsi="Times New Roman" w:cs="Times New Roman"/>
          <w:kern w:val="0"/>
          <w:sz w:val="24"/>
          <w:szCs w:val="24"/>
          <w:lang w:eastAsia="nl-NL"/>
          <w14:ligatures w14:val="none"/>
        </w:rPr>
        <w:t xml:space="preserve"> ingediend, welke procedure de gemeente </w:t>
      </w:r>
      <w:r w:rsidR="0011511A">
        <w:rPr>
          <w:rFonts w:ascii="Times New Roman" w:eastAsia="Times New Roman" w:hAnsi="Times New Roman" w:cs="Times New Roman"/>
          <w:kern w:val="0"/>
          <w:sz w:val="24"/>
          <w:szCs w:val="24"/>
          <w:lang w:eastAsia="nl-NL"/>
          <w14:ligatures w14:val="none"/>
        </w:rPr>
        <w:t xml:space="preserve">/ aanvrager </w:t>
      </w:r>
      <w:r w:rsidRPr="003F0EFF">
        <w:rPr>
          <w:rFonts w:ascii="Times New Roman" w:eastAsia="Times New Roman" w:hAnsi="Times New Roman" w:cs="Times New Roman"/>
          <w:kern w:val="0"/>
          <w:sz w:val="24"/>
          <w:szCs w:val="24"/>
          <w:lang w:eastAsia="nl-NL"/>
          <w14:ligatures w14:val="none"/>
        </w:rPr>
        <w:t>daarvoor toepast en of er al een ontwerpbesluit of definitief besluit is gepubliceerd.</w:t>
      </w:r>
    </w:p>
    <w:p w14:paraId="20D13951"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Zonder die gegevens kunnen we niet met zekerheid zeggen welke termijn voor dit specifieke plan loopt of wanneer inwoners formeel moeten reageren.</w:t>
      </w:r>
    </w:p>
    <w:p w14:paraId="159090ED"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De praktische aanpak is:</w:t>
      </w:r>
    </w:p>
    <w:p w14:paraId="661485EC" w14:textId="77777777" w:rsidR="003F0EFF" w:rsidRPr="003F0EFF" w:rsidRDefault="003F0EFF" w:rsidP="003F0E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Volg de officiële bekendmakingen van de gemeente Venlo.</w:t>
      </w:r>
    </w:p>
    <w:p w14:paraId="3C62A6EB" w14:textId="77777777" w:rsidR="003F0EFF" w:rsidRPr="003F0EFF" w:rsidRDefault="003F0EFF" w:rsidP="003F0E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Vraag de aanvraag, de onderbouwing en eventuele procedurebesluiten op.</w:t>
      </w:r>
    </w:p>
    <w:p w14:paraId="2FAA6CB3" w14:textId="77777777" w:rsidR="003F0EFF" w:rsidRPr="003F0EFF" w:rsidRDefault="003F0EFF" w:rsidP="003F0E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Controleer bij publicatie van een ontwerpbesluit onmiddellijk de uiterste datum voor zienswijzen.</w:t>
      </w:r>
    </w:p>
    <w:p w14:paraId="3818D503" w14:textId="77777777" w:rsidR="003F0EFF" w:rsidRPr="003F0EFF" w:rsidRDefault="003F0EFF" w:rsidP="003F0E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Controleer bij een definitief besluit direct de rechtsmiddelenverwijzing en de beroepstermijn.</w:t>
      </w:r>
    </w:p>
    <w:p w14:paraId="2BB0A098" w14:textId="77777777" w:rsidR="003F0EFF" w:rsidRPr="003F0EFF" w:rsidRDefault="003F0EFF" w:rsidP="003F0EF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Zorg dat formele reacties aantoonbaar en op tijd bij de juiste instantie binnenkomen.</w:t>
      </w:r>
    </w:p>
    <w:p w14:paraId="320DAC27" w14:textId="77777777" w:rsidR="003F0EFF" w:rsidRPr="003F0EFF" w:rsidRDefault="003F0EFF" w:rsidP="003F0EFF">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3F0EFF">
        <w:rPr>
          <w:rFonts w:ascii="Times New Roman" w:eastAsia="Times New Roman" w:hAnsi="Times New Roman" w:cs="Times New Roman"/>
          <w:kern w:val="0"/>
          <w:sz w:val="24"/>
          <w:szCs w:val="24"/>
          <w:lang w:eastAsia="nl-NL"/>
          <w14:ligatures w14:val="none"/>
        </w:rPr>
        <w:t>De gemeente kan informatie geven over de status van de aanvraag en de procedure. Voor een juridische beoordeling van de mogelijkheden en termijnen kan daarnaast onafhankelijk juridisch advies nodig zijn.</w:t>
      </w:r>
    </w:p>
    <w:p w14:paraId="39F2F537" w14:textId="77777777" w:rsidR="0052580D" w:rsidRPr="0052580D" w:rsidRDefault="0052580D" w:rsidP="00E71173">
      <w:pPr>
        <w:spacing w:before="100" w:beforeAutospacing="1" w:after="100" w:afterAutospacing="1" w:line="240" w:lineRule="auto"/>
        <w:rPr>
          <w:rFonts w:ascii="Times New Roman" w:eastAsia="Times New Roman" w:hAnsi="Times New Roman" w:cs="Times New Roman"/>
          <w:b/>
          <w:bCs/>
          <w:kern w:val="0"/>
          <w:sz w:val="36"/>
          <w:szCs w:val="36"/>
          <w:lang w:eastAsia="nl-NL"/>
          <w14:ligatures w14:val="none"/>
        </w:rPr>
      </w:pPr>
      <w:r w:rsidRPr="0052580D">
        <w:rPr>
          <w:rFonts w:ascii="Times New Roman" w:eastAsia="Times New Roman" w:hAnsi="Times New Roman" w:cs="Times New Roman"/>
          <w:b/>
          <w:bCs/>
          <w:kern w:val="0"/>
          <w:sz w:val="36"/>
          <w:szCs w:val="36"/>
          <w:lang w:eastAsia="nl-NL"/>
          <w14:ligatures w14:val="none"/>
        </w:rPr>
        <w:t>Heeft de gemeenteraad een rol?</w:t>
      </w:r>
    </w:p>
    <w:p w14:paraId="6954871E" w14:textId="1B34216C" w:rsidR="00E71173" w:rsidRPr="00E71173" w:rsidRDefault="00E71173"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Ja, de gemeenteraad kan bij bepaalde BOPA-aanvragen een doorslaggevende stem hebben. Maar niet iedere BOPA-aanvraag wordt in een raadsvergadering in stemming gebracht.</w:t>
      </w:r>
    </w:p>
    <w:p w14:paraId="6AD06E60" w14:textId="77777777" w:rsidR="00E71173" w:rsidRPr="00E71173" w:rsidRDefault="00E71173"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 xml:space="preserve">Onder de Omgevingswet is het college van burgemeester en wethouders (B&amp;W) normaal gesproken bevoegd om over een BOPA-vergunning te beslissen. De gemeenteraad heeft alleen een formele rol als de aanvraag valt onder een categorie waarvoor de raad vooraf het bindend adviesrecht heeft vastgesteld. </w:t>
      </w:r>
    </w:p>
    <w:p w14:paraId="67EE3D65" w14:textId="77777777" w:rsidR="00E71173" w:rsidRPr="00E71173" w:rsidRDefault="00E71173" w:rsidP="00E71173">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E71173">
        <w:rPr>
          <w:rFonts w:ascii="Times New Roman" w:eastAsia="Times New Roman" w:hAnsi="Times New Roman" w:cs="Times New Roman"/>
          <w:b/>
          <w:bCs/>
          <w:kern w:val="0"/>
          <w:sz w:val="36"/>
          <w:szCs w:val="36"/>
          <w:lang w:eastAsia="nl-NL"/>
          <w14:ligatures w14:val="none"/>
        </w:rPr>
        <w:t>Hoe werkt dat?</w:t>
      </w:r>
    </w:p>
    <w:p w14:paraId="39B633B1" w14:textId="77777777" w:rsidR="00E71173" w:rsidRPr="00E71173" w:rsidRDefault="00E71173" w:rsidP="00E71173">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Geen bindend adviesrecht van toepassing: B&amp;W beoordeelt de aanvraag en neemt het besluit. Er hoeft geen stemming in de gemeenteraad plaats te vinden.</w:t>
      </w:r>
    </w:p>
    <w:p w14:paraId="1DE9EBA3" w14:textId="77777777" w:rsidR="00E71173" w:rsidRPr="00E71173" w:rsidRDefault="00E71173" w:rsidP="00E71173">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Wel bindend adviesrecht van toepassing: de aanvraag wordt aan de gemeenteraad voorgelegd. De raad brengt een gemotiveerd advies uit. Bij een negatief bindend advies kan B&amp;W de vergunning niet zomaar alsnog verlenen.</w:t>
      </w:r>
    </w:p>
    <w:p w14:paraId="320199FE" w14:textId="77777777" w:rsidR="00E71173" w:rsidRPr="00E71173" w:rsidRDefault="00E71173" w:rsidP="00E71173">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 xml:space="preserve">De raad wijzigt het omgevingsplan zelf: dat is een andere procedure. Bij een wijziging van het omgevingsplan ligt de besluitbevoegdheid in beginsel bij de gemeenteraad. </w:t>
      </w:r>
    </w:p>
    <w:p w14:paraId="027D6D95" w14:textId="7BC2D00B" w:rsidR="00E71173" w:rsidRPr="00E71173" w:rsidRDefault="00E71173" w:rsidP="00E71173">
      <w:pPr>
        <w:spacing w:beforeAutospacing="1" w:after="0" w:afterAutospacing="1" w:line="240" w:lineRule="auto"/>
        <w:ind w:left="720"/>
        <w:rPr>
          <w:rFonts w:ascii="Times New Roman" w:eastAsia="Times New Roman" w:hAnsi="Times New Roman" w:cs="Times New Roman"/>
          <w:kern w:val="0"/>
          <w:sz w:val="24"/>
          <w:szCs w:val="24"/>
          <w:lang w:eastAsia="nl-NL"/>
          <w14:ligatures w14:val="none"/>
        </w:rPr>
      </w:pPr>
    </w:p>
    <w:p w14:paraId="2A651A0D" w14:textId="77777777" w:rsidR="007236BF" w:rsidRDefault="007236BF" w:rsidP="00E71173">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p>
    <w:p w14:paraId="72756D7A" w14:textId="77777777" w:rsidR="007236BF" w:rsidRDefault="007236BF" w:rsidP="00E71173">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p>
    <w:p w14:paraId="0B1526BA" w14:textId="03A52B29" w:rsidR="00E71173" w:rsidRPr="00E71173" w:rsidRDefault="00E71173" w:rsidP="00E71173">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E71173">
        <w:rPr>
          <w:rFonts w:ascii="Times New Roman" w:eastAsia="Times New Roman" w:hAnsi="Times New Roman" w:cs="Times New Roman"/>
          <w:b/>
          <w:bCs/>
          <w:kern w:val="0"/>
          <w:sz w:val="36"/>
          <w:szCs w:val="36"/>
          <w:lang w:eastAsia="nl-NL"/>
          <w14:ligatures w14:val="none"/>
        </w:rPr>
        <w:t>En hoe zit dat specifiek bij het MET ggz-plan in Velden?</w:t>
      </w:r>
    </w:p>
    <w:p w14:paraId="457B5C53" w14:textId="77777777" w:rsidR="00E71173" w:rsidRPr="00E71173" w:rsidRDefault="00E71173"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Ik heb de officiële regeling van de gemeente Venlo erbij gezocht. Daarin staat dat de gemeenteraad adviesrecht heeft bij bepaalde grootschalige maatschappelijke voorzieningen. De regeling noemt hiervoor twee voorwaarden:</w:t>
      </w:r>
    </w:p>
    <w:p w14:paraId="2891C32E" w14:textId="77777777" w:rsidR="00E71173" w:rsidRPr="00E71173" w:rsidRDefault="00E71173" w:rsidP="00E71173">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De voorziening heeft een bedrijfsvloeroppervlakte van meer dan 1.500 m².</w:t>
      </w:r>
    </w:p>
    <w:p w14:paraId="7AF98C2E" w14:textId="77777777" w:rsidR="00E71173" w:rsidRPr="00E71173" w:rsidRDefault="00E71173" w:rsidP="00E71173">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Het perceel heeft een oppervlakte van 3.000 m² of meer.</w:t>
      </w:r>
    </w:p>
    <w:p w14:paraId="5283C40F" w14:textId="77777777" w:rsidR="00E71173" w:rsidRPr="00E71173" w:rsidRDefault="00E71173"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 xml:space="preserve">Daarnaast moet het plan niet passen binnen het ruimtelijk-planologische kader dat de gemeenteraad heeft vastgesteld. </w:t>
      </w:r>
    </w:p>
    <w:p w14:paraId="24055D53" w14:textId="77777777" w:rsidR="00E71173" w:rsidRPr="00E71173" w:rsidRDefault="00E71173" w:rsidP="00E71173">
      <w:pPr>
        <w:spacing w:after="0"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noProof/>
          <w:kern w:val="0"/>
          <w:sz w:val="24"/>
          <w:szCs w:val="24"/>
          <w:lang w:eastAsia="nl-NL"/>
          <w14:ligatures w14:val="none"/>
        </w:rPr>
        <w:drawing>
          <wp:inline distT="0" distB="0" distL="0" distR="0" wp14:anchorId="60147526" wp14:editId="0BDF25E7">
            <wp:extent cx="304800" cy="3048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CDA05E0" w14:textId="77777777" w:rsidR="00E71173" w:rsidRPr="00E71173" w:rsidRDefault="00E71173" w:rsidP="00E71173">
      <w:pPr>
        <w:spacing w:after="0"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Lokale wet- en regelgeving</w:t>
      </w:r>
    </w:p>
    <w:p w14:paraId="53206294" w14:textId="0B6D71CE" w:rsidR="00E71173" w:rsidRPr="00E71173" w:rsidRDefault="00E71173"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 xml:space="preserve">Voor het </w:t>
      </w:r>
      <w:r w:rsidR="0052580D">
        <w:rPr>
          <w:rFonts w:ascii="Times New Roman" w:eastAsia="Times New Roman" w:hAnsi="Times New Roman" w:cs="Times New Roman"/>
          <w:kern w:val="0"/>
          <w:sz w:val="24"/>
          <w:szCs w:val="24"/>
          <w:lang w:eastAsia="nl-NL"/>
          <w14:ligatures w14:val="none"/>
        </w:rPr>
        <w:t>PPO-</w:t>
      </w:r>
      <w:r w:rsidRPr="00E71173">
        <w:rPr>
          <w:rFonts w:ascii="Times New Roman" w:eastAsia="Times New Roman" w:hAnsi="Times New Roman" w:cs="Times New Roman"/>
          <w:kern w:val="0"/>
          <w:sz w:val="24"/>
          <w:szCs w:val="24"/>
          <w:lang w:eastAsia="nl-NL"/>
          <w14:ligatures w14:val="none"/>
        </w:rPr>
        <w:t>MET ggz-plan moeten we dus nog vaststellen wat de exacte bedrijfsvloeroppervlakte is en of aan de overige voorwaarden wordt voldaan. De oppervlakte van het terrein alleen is niet voldoende.</w:t>
      </w:r>
    </w:p>
    <w:p w14:paraId="1C729984" w14:textId="77777777" w:rsidR="00E71173" w:rsidRPr="00E71173" w:rsidRDefault="00E71173"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 xml:space="preserve">Als het bindend adviesrecht van toepassing is, kan de gemeenteraad het plan in een openbare vergadering bespreken en over het advies besluiten. Een negatief bindend advies betekent dat de vergunning niet kan worden verleend. </w:t>
      </w:r>
    </w:p>
    <w:p w14:paraId="35F79F43" w14:textId="407A297D" w:rsidR="00E71173" w:rsidRPr="00E71173" w:rsidRDefault="0052580D"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Pr>
          <w:rFonts w:ascii="Times New Roman" w:eastAsia="Times New Roman" w:hAnsi="Times New Roman" w:cs="Times New Roman"/>
          <w:kern w:val="0"/>
          <w:sz w:val="24"/>
          <w:szCs w:val="24"/>
          <w:lang w:eastAsia="nl-NL"/>
          <w14:ligatures w14:val="none"/>
        </w:rPr>
        <w:t>A</w:t>
      </w:r>
      <w:r w:rsidR="00E71173" w:rsidRPr="00E71173">
        <w:rPr>
          <w:rFonts w:ascii="Times New Roman" w:eastAsia="Times New Roman" w:hAnsi="Times New Roman" w:cs="Times New Roman"/>
          <w:kern w:val="0"/>
          <w:sz w:val="24"/>
          <w:szCs w:val="24"/>
          <w:lang w:eastAsia="nl-NL"/>
          <w14:ligatures w14:val="none"/>
        </w:rPr>
        <w:t>dvies: laat de gemeente Venlo schriftelijk bevestigen of voor het MET ggz-plan aan de Rijksweg 45–47 het bindend adviesrecht van de gemeenteraad geldt. Dat is een concrete vraag waarop de gemeente een gemotiveerd antwoord kan geven.</w:t>
      </w:r>
    </w:p>
    <w:p w14:paraId="77A5957E" w14:textId="77777777" w:rsidR="00E71173" w:rsidRPr="00E71173" w:rsidRDefault="00E71173" w:rsidP="00E71173">
      <w:p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r w:rsidRPr="00E71173">
        <w:rPr>
          <w:rFonts w:ascii="Times New Roman" w:eastAsia="Times New Roman" w:hAnsi="Times New Roman" w:cs="Times New Roman"/>
          <w:kern w:val="0"/>
          <w:sz w:val="24"/>
          <w:szCs w:val="24"/>
          <w:lang w:eastAsia="nl-NL"/>
          <w14:ligatures w14:val="none"/>
        </w:rPr>
        <w:t xml:space="preserve">Je kunt ook de officiële regeling zelf raadplegen: </w:t>
      </w:r>
      <w:hyperlink r:id="rId7" w:history="1">
        <w:r w:rsidRPr="00E71173">
          <w:rPr>
            <w:rFonts w:ascii="Times New Roman" w:eastAsia="Times New Roman" w:hAnsi="Times New Roman" w:cs="Times New Roman"/>
            <w:color w:val="0000FF"/>
            <w:kern w:val="0"/>
            <w:sz w:val="24"/>
            <w:szCs w:val="24"/>
            <w:u w:val="single"/>
            <w:lang w:eastAsia="nl-NL"/>
            <w14:ligatures w14:val="none"/>
          </w:rPr>
          <w:t>Lijst van gevallen adviesrecht gemeenteraad Venlo</w:t>
        </w:r>
      </w:hyperlink>
      <w:r w:rsidRPr="00E71173">
        <w:rPr>
          <w:rFonts w:ascii="Times New Roman" w:eastAsia="Times New Roman" w:hAnsi="Times New Roman" w:cs="Times New Roman"/>
          <w:kern w:val="0"/>
          <w:sz w:val="24"/>
          <w:szCs w:val="24"/>
          <w:lang w:eastAsia="nl-NL"/>
          <w14:ligatures w14:val="none"/>
        </w:rPr>
        <w:t>.</w:t>
      </w:r>
    </w:p>
    <w:p w14:paraId="354F24FA" w14:textId="77777777" w:rsidR="007236BF" w:rsidRDefault="007236BF" w:rsidP="007236B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p>
    <w:p w14:paraId="167236AF" w14:textId="77777777" w:rsidR="007236BF" w:rsidRDefault="007236BF" w:rsidP="007236B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p>
    <w:p w14:paraId="3F9E81B1" w14:textId="384A5380" w:rsidR="007236BF" w:rsidRPr="003F0EFF" w:rsidRDefault="007236BF" w:rsidP="007236BF">
      <w:pPr>
        <w:spacing w:before="100" w:beforeAutospacing="1" w:after="100" w:afterAutospacing="1" w:line="240" w:lineRule="auto"/>
        <w:outlineLvl w:val="1"/>
        <w:rPr>
          <w:rFonts w:ascii="Times New Roman" w:eastAsia="Times New Roman" w:hAnsi="Times New Roman" w:cs="Times New Roman"/>
          <w:b/>
          <w:bCs/>
          <w:kern w:val="0"/>
          <w:sz w:val="36"/>
          <w:szCs w:val="36"/>
          <w:lang w:eastAsia="nl-NL"/>
          <w14:ligatures w14:val="none"/>
        </w:rPr>
      </w:pPr>
      <w:r w:rsidRPr="003F0EFF">
        <w:rPr>
          <w:rFonts w:ascii="Times New Roman" w:eastAsia="Times New Roman" w:hAnsi="Times New Roman" w:cs="Times New Roman"/>
          <w:b/>
          <w:bCs/>
          <w:kern w:val="0"/>
          <w:sz w:val="36"/>
          <w:szCs w:val="36"/>
          <w:lang w:eastAsia="nl-NL"/>
          <w14:ligatures w14:val="none"/>
        </w:rPr>
        <w:t>Officiële informatie en verdere verdieping</w:t>
      </w:r>
    </w:p>
    <w:p w14:paraId="3EE2465B" w14:textId="77777777" w:rsidR="007236BF" w:rsidRPr="003F0EFF" w:rsidRDefault="00000000" w:rsidP="007236B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hyperlink r:id="rId8" w:history="1">
        <w:r w:rsidR="007236BF" w:rsidRPr="003F0EFF">
          <w:rPr>
            <w:rFonts w:ascii="Times New Roman" w:eastAsia="Times New Roman" w:hAnsi="Times New Roman" w:cs="Times New Roman"/>
            <w:color w:val="0000FF"/>
            <w:kern w:val="0"/>
            <w:sz w:val="24"/>
            <w:szCs w:val="24"/>
            <w:u w:val="single"/>
            <w:lang w:eastAsia="nl-NL"/>
            <w14:ligatures w14:val="none"/>
          </w:rPr>
          <w:t>Informatiepunt Leefomgeving (IPLO) – Procedure BOPA</w:t>
        </w:r>
      </w:hyperlink>
    </w:p>
    <w:p w14:paraId="09B1EFD9" w14:textId="77777777" w:rsidR="007236BF" w:rsidRPr="003F0EFF" w:rsidRDefault="00000000" w:rsidP="007236B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hyperlink r:id="rId9" w:history="1">
        <w:r w:rsidR="007236BF" w:rsidRPr="003F0EFF">
          <w:rPr>
            <w:rFonts w:ascii="Times New Roman" w:eastAsia="Times New Roman" w:hAnsi="Times New Roman" w:cs="Times New Roman"/>
            <w:color w:val="0000FF"/>
            <w:kern w:val="0"/>
            <w:sz w:val="24"/>
            <w:szCs w:val="24"/>
            <w:u w:val="single"/>
            <w:lang w:eastAsia="nl-NL"/>
            <w14:ligatures w14:val="none"/>
          </w:rPr>
          <w:t>IPLO – Uitgebreide procedure voor een omgevingsvergunning</w:t>
        </w:r>
      </w:hyperlink>
    </w:p>
    <w:p w14:paraId="0A4B02B2" w14:textId="77777777" w:rsidR="007236BF" w:rsidRPr="003F0EFF" w:rsidRDefault="00000000" w:rsidP="007236B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hyperlink r:id="rId10" w:history="1">
        <w:r w:rsidR="007236BF" w:rsidRPr="003F0EFF">
          <w:rPr>
            <w:rFonts w:ascii="Times New Roman" w:eastAsia="Times New Roman" w:hAnsi="Times New Roman" w:cs="Times New Roman"/>
            <w:color w:val="0000FF"/>
            <w:kern w:val="0"/>
            <w:sz w:val="24"/>
            <w:szCs w:val="24"/>
            <w:u w:val="single"/>
            <w:lang w:eastAsia="nl-NL"/>
            <w14:ligatures w14:val="none"/>
          </w:rPr>
          <w:t>Rechtspraak – Procedure bij een omgevingsvergunning</w:t>
        </w:r>
      </w:hyperlink>
    </w:p>
    <w:p w14:paraId="7AB3163E" w14:textId="77777777" w:rsidR="007236BF" w:rsidRPr="007236BF" w:rsidRDefault="00000000" w:rsidP="007236B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hyperlink r:id="rId11" w:history="1">
        <w:r w:rsidR="007236BF" w:rsidRPr="003F0EFF">
          <w:rPr>
            <w:rFonts w:ascii="Times New Roman" w:eastAsia="Times New Roman" w:hAnsi="Times New Roman" w:cs="Times New Roman"/>
            <w:color w:val="0000FF"/>
            <w:kern w:val="0"/>
            <w:sz w:val="24"/>
            <w:szCs w:val="24"/>
            <w:u w:val="single"/>
            <w:lang w:eastAsia="nl-NL"/>
            <w14:ligatures w14:val="none"/>
          </w:rPr>
          <w:t>Overheid.nl – Officiële bekendmakingen</w:t>
        </w:r>
      </w:hyperlink>
    </w:p>
    <w:p w14:paraId="508F4595" w14:textId="4299FD32" w:rsidR="007236BF" w:rsidRPr="007236BF" w:rsidRDefault="00000000" w:rsidP="007236B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nl-NL"/>
          <w14:ligatures w14:val="none"/>
        </w:rPr>
      </w:pPr>
      <w:hyperlink r:id="rId12" w:history="1">
        <w:r w:rsidR="007236BF" w:rsidRPr="007236BF">
          <w:rPr>
            <w:rFonts w:ascii="Times New Roman" w:hAnsi="Times New Roman" w:cs="Times New Roman"/>
            <w:color w:val="0000FF"/>
            <w:sz w:val="24"/>
            <w:szCs w:val="24"/>
            <w:u w:val="single"/>
          </w:rPr>
          <w:t>Vastellen lijst van gevallen adviesrecht | Lokale wet- en regelgeving</w:t>
        </w:r>
      </w:hyperlink>
    </w:p>
    <w:p w14:paraId="4C4A7FFC" w14:textId="77777777" w:rsidR="006509EA" w:rsidRDefault="006509EA"/>
    <w:sectPr w:rsidR="006509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37F6"/>
    <w:multiLevelType w:val="multilevel"/>
    <w:tmpl w:val="27DA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A2DA7"/>
    <w:multiLevelType w:val="multilevel"/>
    <w:tmpl w:val="5536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B445F4"/>
    <w:multiLevelType w:val="multilevel"/>
    <w:tmpl w:val="CB7C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EF42F2"/>
    <w:multiLevelType w:val="multilevel"/>
    <w:tmpl w:val="DF4AA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1CD64E8"/>
    <w:multiLevelType w:val="multilevel"/>
    <w:tmpl w:val="C43C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B62158"/>
    <w:multiLevelType w:val="multilevel"/>
    <w:tmpl w:val="ADDA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550432">
    <w:abstractNumId w:val="0"/>
  </w:num>
  <w:num w:numId="2" w16cid:durableId="1005016652">
    <w:abstractNumId w:val="3"/>
  </w:num>
  <w:num w:numId="3" w16cid:durableId="2078043500">
    <w:abstractNumId w:val="2"/>
  </w:num>
  <w:num w:numId="4" w16cid:durableId="1969630691">
    <w:abstractNumId w:val="4"/>
  </w:num>
  <w:num w:numId="5" w16cid:durableId="2097894323">
    <w:abstractNumId w:val="1"/>
  </w:num>
  <w:num w:numId="6" w16cid:durableId="1340622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FF"/>
    <w:rsid w:val="0009715E"/>
    <w:rsid w:val="0010327C"/>
    <w:rsid w:val="0011511A"/>
    <w:rsid w:val="00116144"/>
    <w:rsid w:val="001D250A"/>
    <w:rsid w:val="00310BCC"/>
    <w:rsid w:val="003D0CD6"/>
    <w:rsid w:val="003F0EFF"/>
    <w:rsid w:val="00484F5C"/>
    <w:rsid w:val="0052580D"/>
    <w:rsid w:val="006509EA"/>
    <w:rsid w:val="007236BF"/>
    <w:rsid w:val="007909FB"/>
    <w:rsid w:val="008F7F6D"/>
    <w:rsid w:val="00995B50"/>
    <w:rsid w:val="00A01930"/>
    <w:rsid w:val="00BB6FC5"/>
    <w:rsid w:val="00C00B28"/>
    <w:rsid w:val="00CC49FD"/>
    <w:rsid w:val="00E71173"/>
    <w:rsid w:val="00EE01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58062"/>
  <w15:chartTrackingRefBased/>
  <w15:docId w15:val="{DBAD3843-4F2E-444F-BC0D-BA1C61C5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0E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3F0E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3F0EFF"/>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3F0EFF"/>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3F0EFF"/>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3F0E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0E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0E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0E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0EFF"/>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3F0EFF"/>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3F0EFF"/>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3F0EFF"/>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F0EFF"/>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F0E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0E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0E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0EFF"/>
    <w:rPr>
      <w:rFonts w:eastAsiaTheme="majorEastAsia" w:cstheme="majorBidi"/>
      <w:color w:val="272727" w:themeColor="text1" w:themeTint="D8"/>
    </w:rPr>
  </w:style>
  <w:style w:type="paragraph" w:styleId="Titel">
    <w:name w:val="Title"/>
    <w:basedOn w:val="Standaard"/>
    <w:next w:val="Standaard"/>
    <w:link w:val="TitelChar"/>
    <w:uiPriority w:val="10"/>
    <w:qFormat/>
    <w:rsid w:val="003F0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0E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0E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0E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0E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0EFF"/>
    <w:rPr>
      <w:i/>
      <w:iCs/>
      <w:color w:val="404040" w:themeColor="text1" w:themeTint="BF"/>
    </w:rPr>
  </w:style>
  <w:style w:type="paragraph" w:styleId="Lijstalinea">
    <w:name w:val="List Paragraph"/>
    <w:basedOn w:val="Standaard"/>
    <w:uiPriority w:val="34"/>
    <w:qFormat/>
    <w:rsid w:val="003F0EFF"/>
    <w:pPr>
      <w:ind w:left="720"/>
      <w:contextualSpacing/>
    </w:pPr>
  </w:style>
  <w:style w:type="character" w:styleId="Intensievebenadrukking">
    <w:name w:val="Intense Emphasis"/>
    <w:basedOn w:val="Standaardalinea-lettertype"/>
    <w:uiPriority w:val="21"/>
    <w:qFormat/>
    <w:rsid w:val="003F0EFF"/>
    <w:rPr>
      <w:i/>
      <w:iCs/>
      <w:color w:val="2E74B5" w:themeColor="accent1" w:themeShade="BF"/>
    </w:rPr>
  </w:style>
  <w:style w:type="paragraph" w:styleId="Duidelijkcitaat">
    <w:name w:val="Intense Quote"/>
    <w:basedOn w:val="Standaard"/>
    <w:next w:val="Standaard"/>
    <w:link w:val="DuidelijkcitaatChar"/>
    <w:uiPriority w:val="30"/>
    <w:qFormat/>
    <w:rsid w:val="003F0E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F0EFF"/>
    <w:rPr>
      <w:i/>
      <w:iCs/>
      <w:color w:val="2E74B5" w:themeColor="accent1" w:themeShade="BF"/>
    </w:rPr>
  </w:style>
  <w:style w:type="character" w:styleId="Intensieveverwijzing">
    <w:name w:val="Intense Reference"/>
    <w:basedOn w:val="Standaardalinea-lettertype"/>
    <w:uiPriority w:val="32"/>
    <w:qFormat/>
    <w:rsid w:val="003F0EFF"/>
    <w:rPr>
      <w:b/>
      <w:bCs/>
      <w:smallCaps/>
      <w:color w:val="2E74B5" w:themeColor="accent1" w:themeShade="BF"/>
      <w:spacing w:val="5"/>
    </w:rPr>
  </w:style>
  <w:style w:type="paragraph" w:styleId="Normaalweb">
    <w:name w:val="Normal (Web)"/>
    <w:basedOn w:val="Standaard"/>
    <w:uiPriority w:val="99"/>
    <w:semiHidden/>
    <w:unhideWhenUsed/>
    <w:rsid w:val="006509E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inqyif">
    <w:name w:val="inqyif"/>
    <w:basedOn w:val="Standaardalinea-lettertype"/>
    <w:rsid w:val="00116144"/>
  </w:style>
  <w:style w:type="character" w:styleId="Zwaar">
    <w:name w:val="Strong"/>
    <w:basedOn w:val="Standaardalinea-lettertype"/>
    <w:uiPriority w:val="22"/>
    <w:qFormat/>
    <w:rsid w:val="00116144"/>
    <w:rPr>
      <w:b/>
      <w:bCs/>
    </w:rPr>
  </w:style>
  <w:style w:type="character" w:styleId="Hyperlink">
    <w:name w:val="Hyperlink"/>
    <w:basedOn w:val="Standaardalinea-lettertype"/>
    <w:uiPriority w:val="99"/>
    <w:semiHidden/>
    <w:unhideWhenUsed/>
    <w:rsid w:val="001161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8350">
      <w:bodyDiv w:val="1"/>
      <w:marLeft w:val="0"/>
      <w:marRight w:val="0"/>
      <w:marTop w:val="0"/>
      <w:marBottom w:val="0"/>
      <w:divBdr>
        <w:top w:val="none" w:sz="0" w:space="0" w:color="auto"/>
        <w:left w:val="none" w:sz="0" w:space="0" w:color="auto"/>
        <w:bottom w:val="none" w:sz="0" w:space="0" w:color="auto"/>
        <w:right w:val="none" w:sz="0" w:space="0" w:color="auto"/>
      </w:divBdr>
    </w:div>
    <w:div w:id="190726781">
      <w:bodyDiv w:val="1"/>
      <w:marLeft w:val="0"/>
      <w:marRight w:val="0"/>
      <w:marTop w:val="0"/>
      <w:marBottom w:val="0"/>
      <w:divBdr>
        <w:top w:val="none" w:sz="0" w:space="0" w:color="auto"/>
        <w:left w:val="none" w:sz="0" w:space="0" w:color="auto"/>
        <w:bottom w:val="none" w:sz="0" w:space="0" w:color="auto"/>
        <w:right w:val="none" w:sz="0" w:space="0" w:color="auto"/>
      </w:divBdr>
    </w:div>
    <w:div w:id="215435681">
      <w:bodyDiv w:val="1"/>
      <w:marLeft w:val="0"/>
      <w:marRight w:val="0"/>
      <w:marTop w:val="0"/>
      <w:marBottom w:val="0"/>
      <w:divBdr>
        <w:top w:val="none" w:sz="0" w:space="0" w:color="auto"/>
        <w:left w:val="none" w:sz="0" w:space="0" w:color="auto"/>
        <w:bottom w:val="none" w:sz="0" w:space="0" w:color="auto"/>
        <w:right w:val="none" w:sz="0" w:space="0" w:color="auto"/>
      </w:divBdr>
      <w:divsChild>
        <w:div w:id="1761678053">
          <w:marLeft w:val="0"/>
          <w:marRight w:val="0"/>
          <w:marTop w:val="0"/>
          <w:marBottom w:val="0"/>
          <w:divBdr>
            <w:top w:val="none" w:sz="0" w:space="0" w:color="auto"/>
            <w:left w:val="none" w:sz="0" w:space="0" w:color="auto"/>
            <w:bottom w:val="none" w:sz="0" w:space="0" w:color="auto"/>
            <w:right w:val="none" w:sz="0" w:space="0" w:color="auto"/>
          </w:divBdr>
          <w:divsChild>
            <w:div w:id="1202354484">
              <w:marLeft w:val="0"/>
              <w:marRight w:val="0"/>
              <w:marTop w:val="0"/>
              <w:marBottom w:val="0"/>
              <w:divBdr>
                <w:top w:val="none" w:sz="0" w:space="0" w:color="auto"/>
                <w:left w:val="none" w:sz="0" w:space="0" w:color="auto"/>
                <w:bottom w:val="none" w:sz="0" w:space="0" w:color="auto"/>
                <w:right w:val="none" w:sz="0" w:space="0" w:color="auto"/>
              </w:divBdr>
            </w:div>
          </w:divsChild>
        </w:div>
        <w:div w:id="474951949">
          <w:marLeft w:val="0"/>
          <w:marRight w:val="0"/>
          <w:marTop w:val="0"/>
          <w:marBottom w:val="0"/>
          <w:divBdr>
            <w:top w:val="none" w:sz="0" w:space="0" w:color="auto"/>
            <w:left w:val="none" w:sz="0" w:space="0" w:color="auto"/>
            <w:bottom w:val="none" w:sz="0" w:space="0" w:color="auto"/>
            <w:right w:val="none" w:sz="0" w:space="0" w:color="auto"/>
          </w:divBdr>
          <w:divsChild>
            <w:div w:id="2002268751">
              <w:marLeft w:val="0"/>
              <w:marRight w:val="0"/>
              <w:marTop w:val="0"/>
              <w:marBottom w:val="0"/>
              <w:divBdr>
                <w:top w:val="none" w:sz="0" w:space="0" w:color="auto"/>
                <w:left w:val="none" w:sz="0" w:space="0" w:color="auto"/>
                <w:bottom w:val="none" w:sz="0" w:space="0" w:color="auto"/>
                <w:right w:val="none" w:sz="0" w:space="0" w:color="auto"/>
              </w:divBdr>
            </w:div>
          </w:divsChild>
        </w:div>
        <w:div w:id="870193605">
          <w:marLeft w:val="0"/>
          <w:marRight w:val="0"/>
          <w:marTop w:val="0"/>
          <w:marBottom w:val="0"/>
          <w:divBdr>
            <w:top w:val="none" w:sz="0" w:space="0" w:color="auto"/>
            <w:left w:val="none" w:sz="0" w:space="0" w:color="auto"/>
            <w:bottom w:val="none" w:sz="0" w:space="0" w:color="auto"/>
            <w:right w:val="none" w:sz="0" w:space="0" w:color="auto"/>
          </w:divBdr>
          <w:divsChild>
            <w:div w:id="2132934674">
              <w:marLeft w:val="0"/>
              <w:marRight w:val="0"/>
              <w:marTop w:val="0"/>
              <w:marBottom w:val="0"/>
              <w:divBdr>
                <w:top w:val="none" w:sz="0" w:space="0" w:color="auto"/>
                <w:left w:val="none" w:sz="0" w:space="0" w:color="auto"/>
                <w:bottom w:val="none" w:sz="0" w:space="0" w:color="auto"/>
                <w:right w:val="none" w:sz="0" w:space="0" w:color="auto"/>
              </w:divBdr>
              <w:divsChild>
                <w:div w:id="1315142861">
                  <w:marLeft w:val="0"/>
                  <w:marRight w:val="0"/>
                  <w:marTop w:val="0"/>
                  <w:marBottom w:val="0"/>
                  <w:divBdr>
                    <w:top w:val="none" w:sz="0" w:space="0" w:color="auto"/>
                    <w:left w:val="none" w:sz="0" w:space="0" w:color="auto"/>
                    <w:bottom w:val="none" w:sz="0" w:space="0" w:color="auto"/>
                    <w:right w:val="none" w:sz="0" w:space="0" w:color="auto"/>
                  </w:divBdr>
                </w:div>
              </w:divsChild>
            </w:div>
            <w:div w:id="1096829808">
              <w:marLeft w:val="0"/>
              <w:marRight w:val="0"/>
              <w:marTop w:val="0"/>
              <w:marBottom w:val="0"/>
              <w:divBdr>
                <w:top w:val="none" w:sz="0" w:space="0" w:color="auto"/>
                <w:left w:val="none" w:sz="0" w:space="0" w:color="auto"/>
                <w:bottom w:val="none" w:sz="0" w:space="0" w:color="auto"/>
                <w:right w:val="none" w:sz="0" w:space="0" w:color="auto"/>
              </w:divBdr>
              <w:divsChild>
                <w:div w:id="809052325">
                  <w:marLeft w:val="0"/>
                  <w:marRight w:val="0"/>
                  <w:marTop w:val="0"/>
                  <w:marBottom w:val="0"/>
                  <w:divBdr>
                    <w:top w:val="none" w:sz="0" w:space="0" w:color="auto"/>
                    <w:left w:val="none" w:sz="0" w:space="0" w:color="auto"/>
                    <w:bottom w:val="none" w:sz="0" w:space="0" w:color="auto"/>
                    <w:right w:val="none" w:sz="0" w:space="0" w:color="auto"/>
                  </w:divBdr>
                </w:div>
                <w:div w:id="15896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00110">
          <w:marLeft w:val="0"/>
          <w:marRight w:val="0"/>
          <w:marTop w:val="0"/>
          <w:marBottom w:val="0"/>
          <w:divBdr>
            <w:top w:val="none" w:sz="0" w:space="0" w:color="auto"/>
            <w:left w:val="none" w:sz="0" w:space="0" w:color="auto"/>
            <w:bottom w:val="none" w:sz="0" w:space="0" w:color="auto"/>
            <w:right w:val="none" w:sz="0" w:space="0" w:color="auto"/>
          </w:divBdr>
          <w:divsChild>
            <w:div w:id="1922837656">
              <w:marLeft w:val="0"/>
              <w:marRight w:val="0"/>
              <w:marTop w:val="0"/>
              <w:marBottom w:val="0"/>
              <w:divBdr>
                <w:top w:val="none" w:sz="0" w:space="0" w:color="auto"/>
                <w:left w:val="none" w:sz="0" w:space="0" w:color="auto"/>
                <w:bottom w:val="none" w:sz="0" w:space="0" w:color="auto"/>
                <w:right w:val="none" w:sz="0" w:space="0" w:color="auto"/>
              </w:divBdr>
              <w:divsChild>
                <w:div w:id="626474552">
                  <w:marLeft w:val="0"/>
                  <w:marRight w:val="0"/>
                  <w:marTop w:val="0"/>
                  <w:marBottom w:val="0"/>
                  <w:divBdr>
                    <w:top w:val="none" w:sz="0" w:space="0" w:color="auto"/>
                    <w:left w:val="none" w:sz="0" w:space="0" w:color="auto"/>
                    <w:bottom w:val="none" w:sz="0" w:space="0" w:color="auto"/>
                    <w:right w:val="none" w:sz="0" w:space="0" w:color="auto"/>
                  </w:divBdr>
                </w:div>
              </w:divsChild>
            </w:div>
            <w:div w:id="84155821">
              <w:marLeft w:val="0"/>
              <w:marRight w:val="0"/>
              <w:marTop w:val="0"/>
              <w:marBottom w:val="0"/>
              <w:divBdr>
                <w:top w:val="none" w:sz="0" w:space="0" w:color="auto"/>
                <w:left w:val="none" w:sz="0" w:space="0" w:color="auto"/>
                <w:bottom w:val="none" w:sz="0" w:space="0" w:color="auto"/>
                <w:right w:val="none" w:sz="0" w:space="0" w:color="auto"/>
              </w:divBdr>
              <w:divsChild>
                <w:div w:id="1572420392">
                  <w:marLeft w:val="0"/>
                  <w:marRight w:val="0"/>
                  <w:marTop w:val="0"/>
                  <w:marBottom w:val="0"/>
                  <w:divBdr>
                    <w:top w:val="none" w:sz="0" w:space="0" w:color="auto"/>
                    <w:left w:val="none" w:sz="0" w:space="0" w:color="auto"/>
                    <w:bottom w:val="none" w:sz="0" w:space="0" w:color="auto"/>
                    <w:right w:val="none" w:sz="0" w:space="0" w:color="auto"/>
                  </w:divBdr>
                </w:div>
              </w:divsChild>
            </w:div>
            <w:div w:id="802314403">
              <w:marLeft w:val="0"/>
              <w:marRight w:val="0"/>
              <w:marTop w:val="0"/>
              <w:marBottom w:val="0"/>
              <w:divBdr>
                <w:top w:val="none" w:sz="0" w:space="0" w:color="auto"/>
                <w:left w:val="none" w:sz="0" w:space="0" w:color="auto"/>
                <w:bottom w:val="none" w:sz="0" w:space="0" w:color="auto"/>
                <w:right w:val="none" w:sz="0" w:space="0" w:color="auto"/>
              </w:divBdr>
              <w:divsChild>
                <w:div w:id="353726143">
                  <w:marLeft w:val="0"/>
                  <w:marRight w:val="0"/>
                  <w:marTop w:val="0"/>
                  <w:marBottom w:val="0"/>
                  <w:divBdr>
                    <w:top w:val="none" w:sz="0" w:space="0" w:color="auto"/>
                    <w:left w:val="none" w:sz="0" w:space="0" w:color="auto"/>
                    <w:bottom w:val="none" w:sz="0" w:space="0" w:color="auto"/>
                    <w:right w:val="none" w:sz="0" w:space="0" w:color="auto"/>
                  </w:divBdr>
                </w:div>
              </w:divsChild>
            </w:div>
            <w:div w:id="890923700">
              <w:marLeft w:val="0"/>
              <w:marRight w:val="0"/>
              <w:marTop w:val="0"/>
              <w:marBottom w:val="0"/>
              <w:divBdr>
                <w:top w:val="none" w:sz="0" w:space="0" w:color="auto"/>
                <w:left w:val="none" w:sz="0" w:space="0" w:color="auto"/>
                <w:bottom w:val="none" w:sz="0" w:space="0" w:color="auto"/>
                <w:right w:val="none" w:sz="0" w:space="0" w:color="auto"/>
              </w:divBdr>
              <w:divsChild>
                <w:div w:id="202332584">
                  <w:marLeft w:val="0"/>
                  <w:marRight w:val="0"/>
                  <w:marTop w:val="0"/>
                  <w:marBottom w:val="0"/>
                  <w:divBdr>
                    <w:top w:val="none" w:sz="0" w:space="0" w:color="auto"/>
                    <w:left w:val="none" w:sz="0" w:space="0" w:color="auto"/>
                    <w:bottom w:val="none" w:sz="0" w:space="0" w:color="auto"/>
                    <w:right w:val="none" w:sz="0" w:space="0" w:color="auto"/>
                  </w:divBdr>
                </w:div>
              </w:divsChild>
            </w:div>
            <w:div w:id="44718706">
              <w:marLeft w:val="0"/>
              <w:marRight w:val="0"/>
              <w:marTop w:val="0"/>
              <w:marBottom w:val="0"/>
              <w:divBdr>
                <w:top w:val="none" w:sz="0" w:space="0" w:color="auto"/>
                <w:left w:val="none" w:sz="0" w:space="0" w:color="auto"/>
                <w:bottom w:val="none" w:sz="0" w:space="0" w:color="auto"/>
                <w:right w:val="none" w:sz="0" w:space="0" w:color="auto"/>
              </w:divBdr>
              <w:divsChild>
                <w:div w:id="85184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4167">
          <w:marLeft w:val="0"/>
          <w:marRight w:val="0"/>
          <w:marTop w:val="0"/>
          <w:marBottom w:val="0"/>
          <w:divBdr>
            <w:top w:val="none" w:sz="0" w:space="0" w:color="auto"/>
            <w:left w:val="none" w:sz="0" w:space="0" w:color="auto"/>
            <w:bottom w:val="none" w:sz="0" w:space="0" w:color="auto"/>
            <w:right w:val="none" w:sz="0" w:space="0" w:color="auto"/>
          </w:divBdr>
          <w:divsChild>
            <w:div w:id="1475681692">
              <w:marLeft w:val="0"/>
              <w:marRight w:val="0"/>
              <w:marTop w:val="0"/>
              <w:marBottom w:val="0"/>
              <w:divBdr>
                <w:top w:val="none" w:sz="0" w:space="0" w:color="auto"/>
                <w:left w:val="none" w:sz="0" w:space="0" w:color="auto"/>
                <w:bottom w:val="none" w:sz="0" w:space="0" w:color="auto"/>
                <w:right w:val="none" w:sz="0" w:space="0" w:color="auto"/>
              </w:divBdr>
              <w:divsChild>
                <w:div w:id="388504697">
                  <w:marLeft w:val="0"/>
                  <w:marRight w:val="0"/>
                  <w:marTop w:val="0"/>
                  <w:marBottom w:val="0"/>
                  <w:divBdr>
                    <w:top w:val="none" w:sz="0" w:space="0" w:color="auto"/>
                    <w:left w:val="none" w:sz="0" w:space="0" w:color="auto"/>
                    <w:bottom w:val="none" w:sz="0" w:space="0" w:color="auto"/>
                    <w:right w:val="none" w:sz="0" w:space="0" w:color="auto"/>
                  </w:divBdr>
                </w:div>
              </w:divsChild>
            </w:div>
            <w:div w:id="2059082724">
              <w:marLeft w:val="0"/>
              <w:marRight w:val="0"/>
              <w:marTop w:val="0"/>
              <w:marBottom w:val="0"/>
              <w:divBdr>
                <w:top w:val="none" w:sz="0" w:space="0" w:color="auto"/>
                <w:left w:val="none" w:sz="0" w:space="0" w:color="auto"/>
                <w:bottom w:val="none" w:sz="0" w:space="0" w:color="auto"/>
                <w:right w:val="none" w:sz="0" w:space="0" w:color="auto"/>
              </w:divBdr>
              <w:divsChild>
                <w:div w:id="2080516309">
                  <w:marLeft w:val="0"/>
                  <w:marRight w:val="0"/>
                  <w:marTop w:val="0"/>
                  <w:marBottom w:val="0"/>
                  <w:divBdr>
                    <w:top w:val="none" w:sz="0" w:space="0" w:color="auto"/>
                    <w:left w:val="none" w:sz="0" w:space="0" w:color="auto"/>
                    <w:bottom w:val="none" w:sz="0" w:space="0" w:color="auto"/>
                    <w:right w:val="none" w:sz="0" w:space="0" w:color="auto"/>
                  </w:divBdr>
                </w:div>
                <w:div w:id="27197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6682">
          <w:marLeft w:val="0"/>
          <w:marRight w:val="0"/>
          <w:marTop w:val="0"/>
          <w:marBottom w:val="0"/>
          <w:divBdr>
            <w:top w:val="none" w:sz="0" w:space="0" w:color="auto"/>
            <w:left w:val="none" w:sz="0" w:space="0" w:color="auto"/>
            <w:bottom w:val="none" w:sz="0" w:space="0" w:color="auto"/>
            <w:right w:val="none" w:sz="0" w:space="0" w:color="auto"/>
          </w:divBdr>
          <w:divsChild>
            <w:div w:id="1018000537">
              <w:marLeft w:val="0"/>
              <w:marRight w:val="0"/>
              <w:marTop w:val="0"/>
              <w:marBottom w:val="0"/>
              <w:divBdr>
                <w:top w:val="none" w:sz="0" w:space="0" w:color="auto"/>
                <w:left w:val="none" w:sz="0" w:space="0" w:color="auto"/>
                <w:bottom w:val="none" w:sz="0" w:space="0" w:color="auto"/>
                <w:right w:val="none" w:sz="0" w:space="0" w:color="auto"/>
              </w:divBdr>
              <w:divsChild>
                <w:div w:id="1973513585">
                  <w:marLeft w:val="0"/>
                  <w:marRight w:val="0"/>
                  <w:marTop w:val="0"/>
                  <w:marBottom w:val="0"/>
                  <w:divBdr>
                    <w:top w:val="none" w:sz="0" w:space="0" w:color="auto"/>
                    <w:left w:val="none" w:sz="0" w:space="0" w:color="auto"/>
                    <w:bottom w:val="none" w:sz="0" w:space="0" w:color="auto"/>
                    <w:right w:val="none" w:sz="0" w:space="0" w:color="auto"/>
                  </w:divBdr>
                </w:div>
              </w:divsChild>
            </w:div>
            <w:div w:id="417605583">
              <w:marLeft w:val="0"/>
              <w:marRight w:val="0"/>
              <w:marTop w:val="0"/>
              <w:marBottom w:val="0"/>
              <w:divBdr>
                <w:top w:val="none" w:sz="0" w:space="0" w:color="auto"/>
                <w:left w:val="none" w:sz="0" w:space="0" w:color="auto"/>
                <w:bottom w:val="none" w:sz="0" w:space="0" w:color="auto"/>
                <w:right w:val="none" w:sz="0" w:space="0" w:color="auto"/>
              </w:divBdr>
              <w:divsChild>
                <w:div w:id="781415429">
                  <w:marLeft w:val="0"/>
                  <w:marRight w:val="0"/>
                  <w:marTop w:val="0"/>
                  <w:marBottom w:val="0"/>
                  <w:divBdr>
                    <w:top w:val="none" w:sz="0" w:space="0" w:color="auto"/>
                    <w:left w:val="none" w:sz="0" w:space="0" w:color="auto"/>
                    <w:bottom w:val="none" w:sz="0" w:space="0" w:color="auto"/>
                    <w:right w:val="none" w:sz="0" w:space="0" w:color="auto"/>
                  </w:divBdr>
                </w:div>
              </w:divsChild>
            </w:div>
            <w:div w:id="1157066111">
              <w:marLeft w:val="0"/>
              <w:marRight w:val="0"/>
              <w:marTop w:val="0"/>
              <w:marBottom w:val="0"/>
              <w:divBdr>
                <w:top w:val="none" w:sz="0" w:space="0" w:color="auto"/>
                <w:left w:val="none" w:sz="0" w:space="0" w:color="auto"/>
                <w:bottom w:val="none" w:sz="0" w:space="0" w:color="auto"/>
                <w:right w:val="none" w:sz="0" w:space="0" w:color="auto"/>
              </w:divBdr>
              <w:divsChild>
                <w:div w:id="1115246813">
                  <w:marLeft w:val="0"/>
                  <w:marRight w:val="0"/>
                  <w:marTop w:val="0"/>
                  <w:marBottom w:val="0"/>
                  <w:divBdr>
                    <w:top w:val="none" w:sz="0" w:space="0" w:color="auto"/>
                    <w:left w:val="none" w:sz="0" w:space="0" w:color="auto"/>
                    <w:bottom w:val="none" w:sz="0" w:space="0" w:color="auto"/>
                    <w:right w:val="none" w:sz="0" w:space="0" w:color="auto"/>
                  </w:divBdr>
                </w:div>
              </w:divsChild>
            </w:div>
            <w:div w:id="1956019128">
              <w:marLeft w:val="0"/>
              <w:marRight w:val="0"/>
              <w:marTop w:val="0"/>
              <w:marBottom w:val="0"/>
              <w:divBdr>
                <w:top w:val="none" w:sz="0" w:space="0" w:color="auto"/>
                <w:left w:val="none" w:sz="0" w:space="0" w:color="auto"/>
                <w:bottom w:val="none" w:sz="0" w:space="0" w:color="auto"/>
                <w:right w:val="none" w:sz="0" w:space="0" w:color="auto"/>
              </w:divBdr>
              <w:divsChild>
                <w:div w:id="1443918665">
                  <w:marLeft w:val="0"/>
                  <w:marRight w:val="0"/>
                  <w:marTop w:val="0"/>
                  <w:marBottom w:val="0"/>
                  <w:divBdr>
                    <w:top w:val="none" w:sz="0" w:space="0" w:color="auto"/>
                    <w:left w:val="none" w:sz="0" w:space="0" w:color="auto"/>
                    <w:bottom w:val="none" w:sz="0" w:space="0" w:color="auto"/>
                    <w:right w:val="none" w:sz="0" w:space="0" w:color="auto"/>
                  </w:divBdr>
                </w:div>
              </w:divsChild>
            </w:div>
            <w:div w:id="403141440">
              <w:marLeft w:val="0"/>
              <w:marRight w:val="0"/>
              <w:marTop w:val="0"/>
              <w:marBottom w:val="0"/>
              <w:divBdr>
                <w:top w:val="none" w:sz="0" w:space="0" w:color="auto"/>
                <w:left w:val="none" w:sz="0" w:space="0" w:color="auto"/>
                <w:bottom w:val="none" w:sz="0" w:space="0" w:color="auto"/>
                <w:right w:val="none" w:sz="0" w:space="0" w:color="auto"/>
              </w:divBdr>
              <w:divsChild>
                <w:div w:id="206937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5842">
          <w:marLeft w:val="0"/>
          <w:marRight w:val="0"/>
          <w:marTop w:val="0"/>
          <w:marBottom w:val="0"/>
          <w:divBdr>
            <w:top w:val="none" w:sz="0" w:space="0" w:color="auto"/>
            <w:left w:val="none" w:sz="0" w:space="0" w:color="auto"/>
            <w:bottom w:val="none" w:sz="0" w:space="0" w:color="auto"/>
            <w:right w:val="none" w:sz="0" w:space="0" w:color="auto"/>
          </w:divBdr>
          <w:divsChild>
            <w:div w:id="100270934">
              <w:marLeft w:val="0"/>
              <w:marRight w:val="0"/>
              <w:marTop w:val="0"/>
              <w:marBottom w:val="0"/>
              <w:divBdr>
                <w:top w:val="none" w:sz="0" w:space="0" w:color="auto"/>
                <w:left w:val="none" w:sz="0" w:space="0" w:color="auto"/>
                <w:bottom w:val="none" w:sz="0" w:space="0" w:color="auto"/>
                <w:right w:val="none" w:sz="0" w:space="0" w:color="auto"/>
              </w:divBdr>
              <w:divsChild>
                <w:div w:id="1410037158">
                  <w:marLeft w:val="0"/>
                  <w:marRight w:val="0"/>
                  <w:marTop w:val="0"/>
                  <w:marBottom w:val="0"/>
                  <w:divBdr>
                    <w:top w:val="none" w:sz="0" w:space="0" w:color="auto"/>
                    <w:left w:val="none" w:sz="0" w:space="0" w:color="auto"/>
                    <w:bottom w:val="none" w:sz="0" w:space="0" w:color="auto"/>
                    <w:right w:val="none" w:sz="0" w:space="0" w:color="auto"/>
                  </w:divBdr>
                </w:div>
              </w:divsChild>
            </w:div>
            <w:div w:id="1749881987">
              <w:marLeft w:val="0"/>
              <w:marRight w:val="0"/>
              <w:marTop w:val="0"/>
              <w:marBottom w:val="0"/>
              <w:divBdr>
                <w:top w:val="none" w:sz="0" w:space="0" w:color="auto"/>
                <w:left w:val="none" w:sz="0" w:space="0" w:color="auto"/>
                <w:bottom w:val="none" w:sz="0" w:space="0" w:color="auto"/>
                <w:right w:val="none" w:sz="0" w:space="0" w:color="auto"/>
              </w:divBdr>
              <w:divsChild>
                <w:div w:id="1958560958">
                  <w:marLeft w:val="0"/>
                  <w:marRight w:val="0"/>
                  <w:marTop w:val="0"/>
                  <w:marBottom w:val="0"/>
                  <w:divBdr>
                    <w:top w:val="none" w:sz="0" w:space="0" w:color="auto"/>
                    <w:left w:val="none" w:sz="0" w:space="0" w:color="auto"/>
                    <w:bottom w:val="none" w:sz="0" w:space="0" w:color="auto"/>
                    <w:right w:val="none" w:sz="0" w:space="0" w:color="auto"/>
                  </w:divBdr>
                </w:div>
                <w:div w:id="145814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27343">
          <w:marLeft w:val="0"/>
          <w:marRight w:val="0"/>
          <w:marTop w:val="0"/>
          <w:marBottom w:val="0"/>
          <w:divBdr>
            <w:top w:val="none" w:sz="0" w:space="0" w:color="auto"/>
            <w:left w:val="none" w:sz="0" w:space="0" w:color="auto"/>
            <w:bottom w:val="none" w:sz="0" w:space="0" w:color="auto"/>
            <w:right w:val="none" w:sz="0" w:space="0" w:color="auto"/>
          </w:divBdr>
        </w:div>
        <w:div w:id="1050494522">
          <w:marLeft w:val="0"/>
          <w:marRight w:val="0"/>
          <w:marTop w:val="0"/>
          <w:marBottom w:val="0"/>
          <w:divBdr>
            <w:top w:val="none" w:sz="0" w:space="0" w:color="auto"/>
            <w:left w:val="none" w:sz="0" w:space="0" w:color="auto"/>
            <w:bottom w:val="none" w:sz="0" w:space="0" w:color="auto"/>
            <w:right w:val="none" w:sz="0" w:space="0" w:color="auto"/>
          </w:divBdr>
          <w:divsChild>
            <w:div w:id="428544946">
              <w:marLeft w:val="0"/>
              <w:marRight w:val="0"/>
              <w:marTop w:val="0"/>
              <w:marBottom w:val="0"/>
              <w:divBdr>
                <w:top w:val="none" w:sz="0" w:space="0" w:color="auto"/>
                <w:left w:val="none" w:sz="0" w:space="0" w:color="auto"/>
                <w:bottom w:val="none" w:sz="0" w:space="0" w:color="auto"/>
                <w:right w:val="none" w:sz="0" w:space="0" w:color="auto"/>
              </w:divBdr>
              <w:divsChild>
                <w:div w:id="1288851345">
                  <w:marLeft w:val="0"/>
                  <w:marRight w:val="0"/>
                  <w:marTop w:val="0"/>
                  <w:marBottom w:val="0"/>
                  <w:divBdr>
                    <w:top w:val="none" w:sz="0" w:space="0" w:color="auto"/>
                    <w:left w:val="none" w:sz="0" w:space="0" w:color="auto"/>
                    <w:bottom w:val="none" w:sz="0" w:space="0" w:color="auto"/>
                    <w:right w:val="none" w:sz="0" w:space="0" w:color="auto"/>
                  </w:divBdr>
                </w:div>
              </w:divsChild>
            </w:div>
            <w:div w:id="1073234563">
              <w:marLeft w:val="0"/>
              <w:marRight w:val="0"/>
              <w:marTop w:val="0"/>
              <w:marBottom w:val="0"/>
              <w:divBdr>
                <w:top w:val="none" w:sz="0" w:space="0" w:color="auto"/>
                <w:left w:val="none" w:sz="0" w:space="0" w:color="auto"/>
                <w:bottom w:val="none" w:sz="0" w:space="0" w:color="auto"/>
                <w:right w:val="none" w:sz="0" w:space="0" w:color="auto"/>
              </w:divBdr>
              <w:divsChild>
                <w:div w:id="878008011">
                  <w:marLeft w:val="0"/>
                  <w:marRight w:val="0"/>
                  <w:marTop w:val="0"/>
                  <w:marBottom w:val="0"/>
                  <w:divBdr>
                    <w:top w:val="none" w:sz="0" w:space="0" w:color="auto"/>
                    <w:left w:val="none" w:sz="0" w:space="0" w:color="auto"/>
                    <w:bottom w:val="none" w:sz="0" w:space="0" w:color="auto"/>
                    <w:right w:val="none" w:sz="0" w:space="0" w:color="auto"/>
                  </w:divBdr>
                </w:div>
                <w:div w:id="10242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12043">
          <w:marLeft w:val="0"/>
          <w:marRight w:val="0"/>
          <w:marTop w:val="0"/>
          <w:marBottom w:val="0"/>
          <w:divBdr>
            <w:top w:val="none" w:sz="0" w:space="0" w:color="auto"/>
            <w:left w:val="none" w:sz="0" w:space="0" w:color="auto"/>
            <w:bottom w:val="none" w:sz="0" w:space="0" w:color="auto"/>
            <w:right w:val="none" w:sz="0" w:space="0" w:color="auto"/>
          </w:divBdr>
          <w:divsChild>
            <w:div w:id="278069704">
              <w:marLeft w:val="0"/>
              <w:marRight w:val="0"/>
              <w:marTop w:val="0"/>
              <w:marBottom w:val="0"/>
              <w:divBdr>
                <w:top w:val="none" w:sz="0" w:space="0" w:color="auto"/>
                <w:left w:val="none" w:sz="0" w:space="0" w:color="auto"/>
                <w:bottom w:val="none" w:sz="0" w:space="0" w:color="auto"/>
                <w:right w:val="none" w:sz="0" w:space="0" w:color="auto"/>
              </w:divBdr>
              <w:divsChild>
                <w:div w:id="1055742355">
                  <w:marLeft w:val="0"/>
                  <w:marRight w:val="0"/>
                  <w:marTop w:val="0"/>
                  <w:marBottom w:val="0"/>
                  <w:divBdr>
                    <w:top w:val="none" w:sz="0" w:space="0" w:color="auto"/>
                    <w:left w:val="none" w:sz="0" w:space="0" w:color="auto"/>
                    <w:bottom w:val="none" w:sz="0" w:space="0" w:color="auto"/>
                    <w:right w:val="none" w:sz="0" w:space="0" w:color="auto"/>
                  </w:divBdr>
                </w:div>
              </w:divsChild>
            </w:div>
            <w:div w:id="149445038">
              <w:marLeft w:val="0"/>
              <w:marRight w:val="0"/>
              <w:marTop w:val="0"/>
              <w:marBottom w:val="0"/>
              <w:divBdr>
                <w:top w:val="none" w:sz="0" w:space="0" w:color="auto"/>
                <w:left w:val="none" w:sz="0" w:space="0" w:color="auto"/>
                <w:bottom w:val="none" w:sz="0" w:space="0" w:color="auto"/>
                <w:right w:val="none" w:sz="0" w:space="0" w:color="auto"/>
              </w:divBdr>
              <w:divsChild>
                <w:div w:id="1358240523">
                  <w:marLeft w:val="0"/>
                  <w:marRight w:val="0"/>
                  <w:marTop w:val="0"/>
                  <w:marBottom w:val="0"/>
                  <w:divBdr>
                    <w:top w:val="none" w:sz="0" w:space="0" w:color="auto"/>
                    <w:left w:val="none" w:sz="0" w:space="0" w:color="auto"/>
                    <w:bottom w:val="none" w:sz="0" w:space="0" w:color="auto"/>
                    <w:right w:val="none" w:sz="0" w:space="0" w:color="auto"/>
                  </w:divBdr>
                </w:div>
              </w:divsChild>
            </w:div>
            <w:div w:id="1027876863">
              <w:marLeft w:val="0"/>
              <w:marRight w:val="0"/>
              <w:marTop w:val="0"/>
              <w:marBottom w:val="0"/>
              <w:divBdr>
                <w:top w:val="none" w:sz="0" w:space="0" w:color="auto"/>
                <w:left w:val="none" w:sz="0" w:space="0" w:color="auto"/>
                <w:bottom w:val="none" w:sz="0" w:space="0" w:color="auto"/>
                <w:right w:val="none" w:sz="0" w:space="0" w:color="auto"/>
              </w:divBdr>
              <w:divsChild>
                <w:div w:id="155651118">
                  <w:marLeft w:val="0"/>
                  <w:marRight w:val="0"/>
                  <w:marTop w:val="0"/>
                  <w:marBottom w:val="0"/>
                  <w:divBdr>
                    <w:top w:val="none" w:sz="0" w:space="0" w:color="auto"/>
                    <w:left w:val="none" w:sz="0" w:space="0" w:color="auto"/>
                    <w:bottom w:val="none" w:sz="0" w:space="0" w:color="auto"/>
                    <w:right w:val="none" w:sz="0" w:space="0" w:color="auto"/>
                  </w:divBdr>
                </w:div>
              </w:divsChild>
            </w:div>
            <w:div w:id="1264191679">
              <w:marLeft w:val="0"/>
              <w:marRight w:val="0"/>
              <w:marTop w:val="0"/>
              <w:marBottom w:val="0"/>
              <w:divBdr>
                <w:top w:val="none" w:sz="0" w:space="0" w:color="auto"/>
                <w:left w:val="none" w:sz="0" w:space="0" w:color="auto"/>
                <w:bottom w:val="none" w:sz="0" w:space="0" w:color="auto"/>
                <w:right w:val="none" w:sz="0" w:space="0" w:color="auto"/>
              </w:divBdr>
              <w:divsChild>
                <w:div w:id="202933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465529">
          <w:marLeft w:val="0"/>
          <w:marRight w:val="0"/>
          <w:marTop w:val="0"/>
          <w:marBottom w:val="0"/>
          <w:divBdr>
            <w:top w:val="none" w:sz="0" w:space="0" w:color="auto"/>
            <w:left w:val="none" w:sz="0" w:space="0" w:color="auto"/>
            <w:bottom w:val="none" w:sz="0" w:space="0" w:color="auto"/>
            <w:right w:val="none" w:sz="0" w:space="0" w:color="auto"/>
          </w:divBdr>
          <w:divsChild>
            <w:div w:id="1643733561">
              <w:marLeft w:val="0"/>
              <w:marRight w:val="0"/>
              <w:marTop w:val="0"/>
              <w:marBottom w:val="0"/>
              <w:divBdr>
                <w:top w:val="none" w:sz="0" w:space="0" w:color="auto"/>
                <w:left w:val="none" w:sz="0" w:space="0" w:color="auto"/>
                <w:bottom w:val="none" w:sz="0" w:space="0" w:color="auto"/>
                <w:right w:val="none" w:sz="0" w:space="0" w:color="auto"/>
              </w:divBdr>
            </w:div>
          </w:divsChild>
        </w:div>
        <w:div w:id="172576649">
          <w:marLeft w:val="0"/>
          <w:marRight w:val="0"/>
          <w:marTop w:val="0"/>
          <w:marBottom w:val="0"/>
          <w:divBdr>
            <w:top w:val="none" w:sz="0" w:space="0" w:color="auto"/>
            <w:left w:val="none" w:sz="0" w:space="0" w:color="auto"/>
            <w:bottom w:val="none" w:sz="0" w:space="0" w:color="auto"/>
            <w:right w:val="none" w:sz="0" w:space="0" w:color="auto"/>
          </w:divBdr>
          <w:divsChild>
            <w:div w:id="845444398">
              <w:marLeft w:val="0"/>
              <w:marRight w:val="0"/>
              <w:marTop w:val="0"/>
              <w:marBottom w:val="0"/>
              <w:divBdr>
                <w:top w:val="none" w:sz="0" w:space="0" w:color="auto"/>
                <w:left w:val="none" w:sz="0" w:space="0" w:color="auto"/>
                <w:bottom w:val="none" w:sz="0" w:space="0" w:color="auto"/>
                <w:right w:val="none" w:sz="0" w:space="0" w:color="auto"/>
              </w:divBdr>
            </w:div>
          </w:divsChild>
        </w:div>
        <w:div w:id="832768184">
          <w:marLeft w:val="0"/>
          <w:marRight w:val="0"/>
          <w:marTop w:val="0"/>
          <w:marBottom w:val="0"/>
          <w:divBdr>
            <w:top w:val="none" w:sz="0" w:space="0" w:color="auto"/>
            <w:left w:val="none" w:sz="0" w:space="0" w:color="auto"/>
            <w:bottom w:val="none" w:sz="0" w:space="0" w:color="auto"/>
            <w:right w:val="none" w:sz="0" w:space="0" w:color="auto"/>
          </w:divBdr>
          <w:divsChild>
            <w:div w:id="1670478678">
              <w:marLeft w:val="0"/>
              <w:marRight w:val="0"/>
              <w:marTop w:val="0"/>
              <w:marBottom w:val="0"/>
              <w:divBdr>
                <w:top w:val="none" w:sz="0" w:space="0" w:color="auto"/>
                <w:left w:val="none" w:sz="0" w:space="0" w:color="auto"/>
                <w:bottom w:val="none" w:sz="0" w:space="0" w:color="auto"/>
                <w:right w:val="none" w:sz="0" w:space="0" w:color="auto"/>
              </w:divBdr>
            </w:div>
          </w:divsChild>
        </w:div>
        <w:div w:id="1418555401">
          <w:marLeft w:val="0"/>
          <w:marRight w:val="0"/>
          <w:marTop w:val="0"/>
          <w:marBottom w:val="0"/>
          <w:divBdr>
            <w:top w:val="none" w:sz="0" w:space="0" w:color="auto"/>
            <w:left w:val="none" w:sz="0" w:space="0" w:color="auto"/>
            <w:bottom w:val="none" w:sz="0" w:space="0" w:color="auto"/>
            <w:right w:val="none" w:sz="0" w:space="0" w:color="auto"/>
          </w:divBdr>
          <w:divsChild>
            <w:div w:id="1946379530">
              <w:marLeft w:val="0"/>
              <w:marRight w:val="0"/>
              <w:marTop w:val="0"/>
              <w:marBottom w:val="0"/>
              <w:divBdr>
                <w:top w:val="none" w:sz="0" w:space="0" w:color="auto"/>
                <w:left w:val="none" w:sz="0" w:space="0" w:color="auto"/>
                <w:bottom w:val="none" w:sz="0" w:space="0" w:color="auto"/>
                <w:right w:val="none" w:sz="0" w:space="0" w:color="auto"/>
              </w:divBdr>
            </w:div>
          </w:divsChild>
        </w:div>
        <w:div w:id="197665548">
          <w:marLeft w:val="0"/>
          <w:marRight w:val="0"/>
          <w:marTop w:val="0"/>
          <w:marBottom w:val="0"/>
          <w:divBdr>
            <w:top w:val="none" w:sz="0" w:space="0" w:color="auto"/>
            <w:left w:val="none" w:sz="0" w:space="0" w:color="auto"/>
            <w:bottom w:val="none" w:sz="0" w:space="0" w:color="auto"/>
            <w:right w:val="none" w:sz="0" w:space="0" w:color="auto"/>
          </w:divBdr>
          <w:divsChild>
            <w:div w:id="1062824090">
              <w:marLeft w:val="0"/>
              <w:marRight w:val="0"/>
              <w:marTop w:val="0"/>
              <w:marBottom w:val="0"/>
              <w:divBdr>
                <w:top w:val="none" w:sz="0" w:space="0" w:color="auto"/>
                <w:left w:val="none" w:sz="0" w:space="0" w:color="auto"/>
                <w:bottom w:val="none" w:sz="0" w:space="0" w:color="auto"/>
                <w:right w:val="none" w:sz="0" w:space="0" w:color="auto"/>
              </w:divBdr>
            </w:div>
          </w:divsChild>
        </w:div>
        <w:div w:id="259460553">
          <w:marLeft w:val="0"/>
          <w:marRight w:val="0"/>
          <w:marTop w:val="0"/>
          <w:marBottom w:val="0"/>
          <w:divBdr>
            <w:top w:val="none" w:sz="0" w:space="0" w:color="auto"/>
            <w:left w:val="none" w:sz="0" w:space="0" w:color="auto"/>
            <w:bottom w:val="none" w:sz="0" w:space="0" w:color="auto"/>
            <w:right w:val="none" w:sz="0" w:space="0" w:color="auto"/>
          </w:divBdr>
          <w:divsChild>
            <w:div w:id="544684810">
              <w:marLeft w:val="0"/>
              <w:marRight w:val="0"/>
              <w:marTop w:val="0"/>
              <w:marBottom w:val="0"/>
              <w:divBdr>
                <w:top w:val="none" w:sz="0" w:space="0" w:color="auto"/>
                <w:left w:val="none" w:sz="0" w:space="0" w:color="auto"/>
                <w:bottom w:val="none" w:sz="0" w:space="0" w:color="auto"/>
                <w:right w:val="none" w:sz="0" w:space="0" w:color="auto"/>
              </w:divBdr>
            </w:div>
          </w:divsChild>
        </w:div>
        <w:div w:id="1087733666">
          <w:marLeft w:val="0"/>
          <w:marRight w:val="0"/>
          <w:marTop w:val="0"/>
          <w:marBottom w:val="0"/>
          <w:divBdr>
            <w:top w:val="none" w:sz="0" w:space="0" w:color="auto"/>
            <w:left w:val="none" w:sz="0" w:space="0" w:color="auto"/>
            <w:bottom w:val="none" w:sz="0" w:space="0" w:color="auto"/>
            <w:right w:val="none" w:sz="0" w:space="0" w:color="auto"/>
          </w:divBdr>
          <w:divsChild>
            <w:div w:id="1513839400">
              <w:marLeft w:val="0"/>
              <w:marRight w:val="0"/>
              <w:marTop w:val="0"/>
              <w:marBottom w:val="0"/>
              <w:divBdr>
                <w:top w:val="none" w:sz="0" w:space="0" w:color="auto"/>
                <w:left w:val="none" w:sz="0" w:space="0" w:color="auto"/>
                <w:bottom w:val="none" w:sz="0" w:space="0" w:color="auto"/>
                <w:right w:val="none" w:sz="0" w:space="0" w:color="auto"/>
              </w:divBdr>
            </w:div>
          </w:divsChild>
        </w:div>
        <w:div w:id="113910682">
          <w:marLeft w:val="0"/>
          <w:marRight w:val="0"/>
          <w:marTop w:val="0"/>
          <w:marBottom w:val="0"/>
          <w:divBdr>
            <w:top w:val="none" w:sz="0" w:space="0" w:color="auto"/>
            <w:left w:val="none" w:sz="0" w:space="0" w:color="auto"/>
            <w:bottom w:val="none" w:sz="0" w:space="0" w:color="auto"/>
            <w:right w:val="none" w:sz="0" w:space="0" w:color="auto"/>
          </w:divBdr>
          <w:divsChild>
            <w:div w:id="523250311">
              <w:marLeft w:val="0"/>
              <w:marRight w:val="0"/>
              <w:marTop w:val="0"/>
              <w:marBottom w:val="0"/>
              <w:divBdr>
                <w:top w:val="none" w:sz="0" w:space="0" w:color="auto"/>
                <w:left w:val="none" w:sz="0" w:space="0" w:color="auto"/>
                <w:bottom w:val="none" w:sz="0" w:space="0" w:color="auto"/>
                <w:right w:val="none" w:sz="0" w:space="0" w:color="auto"/>
              </w:divBdr>
            </w:div>
          </w:divsChild>
        </w:div>
        <w:div w:id="832063613">
          <w:marLeft w:val="0"/>
          <w:marRight w:val="0"/>
          <w:marTop w:val="0"/>
          <w:marBottom w:val="0"/>
          <w:divBdr>
            <w:top w:val="none" w:sz="0" w:space="0" w:color="auto"/>
            <w:left w:val="none" w:sz="0" w:space="0" w:color="auto"/>
            <w:bottom w:val="none" w:sz="0" w:space="0" w:color="auto"/>
            <w:right w:val="none" w:sz="0" w:space="0" w:color="auto"/>
          </w:divBdr>
          <w:divsChild>
            <w:div w:id="167564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67207">
      <w:bodyDiv w:val="1"/>
      <w:marLeft w:val="0"/>
      <w:marRight w:val="0"/>
      <w:marTop w:val="0"/>
      <w:marBottom w:val="0"/>
      <w:divBdr>
        <w:top w:val="none" w:sz="0" w:space="0" w:color="auto"/>
        <w:left w:val="none" w:sz="0" w:space="0" w:color="auto"/>
        <w:bottom w:val="none" w:sz="0" w:space="0" w:color="auto"/>
        <w:right w:val="none" w:sz="0" w:space="0" w:color="auto"/>
      </w:divBdr>
      <w:divsChild>
        <w:div w:id="1274704918">
          <w:marLeft w:val="0"/>
          <w:marRight w:val="0"/>
          <w:marTop w:val="0"/>
          <w:marBottom w:val="0"/>
          <w:divBdr>
            <w:top w:val="none" w:sz="0" w:space="0" w:color="auto"/>
            <w:left w:val="none" w:sz="0" w:space="0" w:color="auto"/>
            <w:bottom w:val="none" w:sz="0" w:space="0" w:color="auto"/>
            <w:right w:val="none" w:sz="0" w:space="0" w:color="auto"/>
          </w:divBdr>
          <w:divsChild>
            <w:div w:id="1131899577">
              <w:marLeft w:val="0"/>
              <w:marRight w:val="0"/>
              <w:marTop w:val="0"/>
              <w:marBottom w:val="0"/>
              <w:divBdr>
                <w:top w:val="none" w:sz="0" w:space="0" w:color="auto"/>
                <w:left w:val="none" w:sz="0" w:space="0" w:color="auto"/>
                <w:bottom w:val="none" w:sz="0" w:space="0" w:color="auto"/>
                <w:right w:val="none" w:sz="0" w:space="0" w:color="auto"/>
              </w:divBdr>
              <w:divsChild>
                <w:div w:id="1895774430">
                  <w:marLeft w:val="0"/>
                  <w:marRight w:val="0"/>
                  <w:marTop w:val="0"/>
                  <w:marBottom w:val="0"/>
                  <w:divBdr>
                    <w:top w:val="none" w:sz="0" w:space="0" w:color="auto"/>
                    <w:left w:val="none" w:sz="0" w:space="0" w:color="auto"/>
                    <w:bottom w:val="none" w:sz="0" w:space="0" w:color="auto"/>
                    <w:right w:val="none" w:sz="0" w:space="0" w:color="auto"/>
                  </w:divBdr>
                </w:div>
              </w:divsChild>
            </w:div>
            <w:div w:id="721096173">
              <w:marLeft w:val="0"/>
              <w:marRight w:val="0"/>
              <w:marTop w:val="0"/>
              <w:marBottom w:val="0"/>
              <w:divBdr>
                <w:top w:val="none" w:sz="0" w:space="0" w:color="auto"/>
                <w:left w:val="none" w:sz="0" w:space="0" w:color="auto"/>
                <w:bottom w:val="none" w:sz="0" w:space="0" w:color="auto"/>
                <w:right w:val="none" w:sz="0" w:space="0" w:color="auto"/>
              </w:divBdr>
              <w:divsChild>
                <w:div w:id="1492479231">
                  <w:marLeft w:val="0"/>
                  <w:marRight w:val="0"/>
                  <w:marTop w:val="0"/>
                  <w:marBottom w:val="0"/>
                  <w:divBdr>
                    <w:top w:val="none" w:sz="0" w:space="0" w:color="auto"/>
                    <w:left w:val="none" w:sz="0" w:space="0" w:color="auto"/>
                    <w:bottom w:val="none" w:sz="0" w:space="0" w:color="auto"/>
                    <w:right w:val="none" w:sz="0" w:space="0" w:color="auto"/>
                  </w:divBdr>
                </w:div>
                <w:div w:id="15114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603767">
      <w:bodyDiv w:val="1"/>
      <w:marLeft w:val="0"/>
      <w:marRight w:val="0"/>
      <w:marTop w:val="0"/>
      <w:marBottom w:val="0"/>
      <w:divBdr>
        <w:top w:val="none" w:sz="0" w:space="0" w:color="auto"/>
        <w:left w:val="none" w:sz="0" w:space="0" w:color="auto"/>
        <w:bottom w:val="none" w:sz="0" w:space="0" w:color="auto"/>
        <w:right w:val="none" w:sz="0" w:space="0" w:color="auto"/>
      </w:divBdr>
      <w:divsChild>
        <w:div w:id="1295596566">
          <w:marLeft w:val="0"/>
          <w:marRight w:val="0"/>
          <w:marTop w:val="360"/>
          <w:marBottom w:val="180"/>
          <w:divBdr>
            <w:top w:val="none" w:sz="0" w:space="0" w:color="auto"/>
            <w:left w:val="none" w:sz="0" w:space="0" w:color="auto"/>
            <w:bottom w:val="none" w:sz="0" w:space="0" w:color="auto"/>
            <w:right w:val="none" w:sz="0" w:space="0" w:color="auto"/>
          </w:divBdr>
        </w:div>
        <w:div w:id="551355588">
          <w:marLeft w:val="0"/>
          <w:marRight w:val="0"/>
          <w:marTop w:val="0"/>
          <w:marBottom w:val="0"/>
          <w:divBdr>
            <w:top w:val="none" w:sz="0" w:space="0" w:color="auto"/>
            <w:left w:val="none" w:sz="0" w:space="0" w:color="auto"/>
            <w:bottom w:val="none" w:sz="0" w:space="0" w:color="auto"/>
            <w:right w:val="none" w:sz="0" w:space="0" w:color="auto"/>
          </w:divBdr>
          <w:divsChild>
            <w:div w:id="576599301">
              <w:marLeft w:val="0"/>
              <w:marRight w:val="0"/>
              <w:marTop w:val="180"/>
              <w:marBottom w:val="240"/>
              <w:divBdr>
                <w:top w:val="none" w:sz="0" w:space="0" w:color="auto"/>
                <w:left w:val="none" w:sz="0" w:space="0" w:color="auto"/>
                <w:bottom w:val="none" w:sz="0" w:space="0" w:color="auto"/>
                <w:right w:val="none" w:sz="0" w:space="0" w:color="auto"/>
              </w:divBdr>
            </w:div>
          </w:divsChild>
        </w:div>
        <w:div w:id="2130589643">
          <w:marLeft w:val="0"/>
          <w:marRight w:val="0"/>
          <w:marTop w:val="0"/>
          <w:marBottom w:val="0"/>
          <w:divBdr>
            <w:top w:val="none" w:sz="0" w:space="0" w:color="auto"/>
            <w:left w:val="none" w:sz="0" w:space="0" w:color="auto"/>
            <w:bottom w:val="none" w:sz="0" w:space="0" w:color="auto"/>
            <w:right w:val="none" w:sz="0" w:space="0" w:color="auto"/>
          </w:divBdr>
        </w:div>
        <w:div w:id="60718879">
          <w:marLeft w:val="0"/>
          <w:marRight w:val="0"/>
          <w:marTop w:val="0"/>
          <w:marBottom w:val="0"/>
          <w:divBdr>
            <w:top w:val="none" w:sz="0" w:space="0" w:color="auto"/>
            <w:left w:val="none" w:sz="0" w:space="0" w:color="auto"/>
            <w:bottom w:val="none" w:sz="0" w:space="0" w:color="auto"/>
            <w:right w:val="none" w:sz="0" w:space="0" w:color="auto"/>
          </w:divBdr>
        </w:div>
        <w:div w:id="2067756556">
          <w:marLeft w:val="0"/>
          <w:marRight w:val="0"/>
          <w:marTop w:val="0"/>
          <w:marBottom w:val="0"/>
          <w:divBdr>
            <w:top w:val="none" w:sz="0" w:space="0" w:color="auto"/>
            <w:left w:val="none" w:sz="0" w:space="0" w:color="auto"/>
            <w:bottom w:val="none" w:sz="0" w:space="0" w:color="auto"/>
            <w:right w:val="none" w:sz="0" w:space="0" w:color="auto"/>
          </w:divBdr>
        </w:div>
        <w:div w:id="1344940746">
          <w:marLeft w:val="0"/>
          <w:marRight w:val="0"/>
          <w:marTop w:val="0"/>
          <w:marBottom w:val="0"/>
          <w:divBdr>
            <w:top w:val="none" w:sz="0" w:space="0" w:color="auto"/>
            <w:left w:val="none" w:sz="0" w:space="0" w:color="auto"/>
            <w:bottom w:val="none" w:sz="0" w:space="0" w:color="auto"/>
            <w:right w:val="none" w:sz="0" w:space="0" w:color="auto"/>
          </w:divBdr>
        </w:div>
      </w:divsChild>
    </w:div>
    <w:div w:id="1059599796">
      <w:bodyDiv w:val="1"/>
      <w:marLeft w:val="0"/>
      <w:marRight w:val="0"/>
      <w:marTop w:val="0"/>
      <w:marBottom w:val="0"/>
      <w:divBdr>
        <w:top w:val="none" w:sz="0" w:space="0" w:color="auto"/>
        <w:left w:val="none" w:sz="0" w:space="0" w:color="auto"/>
        <w:bottom w:val="none" w:sz="0" w:space="0" w:color="auto"/>
        <w:right w:val="none" w:sz="0" w:space="0" w:color="auto"/>
      </w:divBdr>
      <w:divsChild>
        <w:div w:id="448167163">
          <w:marLeft w:val="0"/>
          <w:marRight w:val="0"/>
          <w:marTop w:val="0"/>
          <w:marBottom w:val="0"/>
          <w:divBdr>
            <w:top w:val="none" w:sz="0" w:space="0" w:color="auto"/>
            <w:left w:val="none" w:sz="0" w:space="0" w:color="auto"/>
            <w:bottom w:val="none" w:sz="0" w:space="0" w:color="auto"/>
            <w:right w:val="none" w:sz="0" w:space="0" w:color="auto"/>
          </w:divBdr>
          <w:divsChild>
            <w:div w:id="699936181">
              <w:marLeft w:val="0"/>
              <w:marRight w:val="0"/>
              <w:marTop w:val="0"/>
              <w:marBottom w:val="0"/>
              <w:divBdr>
                <w:top w:val="none" w:sz="0" w:space="0" w:color="auto"/>
                <w:left w:val="none" w:sz="0" w:space="0" w:color="auto"/>
                <w:bottom w:val="none" w:sz="0" w:space="0" w:color="auto"/>
                <w:right w:val="none" w:sz="0" w:space="0" w:color="auto"/>
              </w:divBdr>
              <w:divsChild>
                <w:div w:id="2086143167">
                  <w:marLeft w:val="0"/>
                  <w:marRight w:val="0"/>
                  <w:marTop w:val="0"/>
                  <w:marBottom w:val="0"/>
                  <w:divBdr>
                    <w:top w:val="none" w:sz="0" w:space="0" w:color="auto"/>
                    <w:left w:val="none" w:sz="0" w:space="0" w:color="auto"/>
                    <w:bottom w:val="none" w:sz="0" w:space="0" w:color="auto"/>
                    <w:right w:val="none" w:sz="0" w:space="0" w:color="auto"/>
                  </w:divBdr>
                </w:div>
              </w:divsChild>
            </w:div>
            <w:div w:id="106240983">
              <w:marLeft w:val="0"/>
              <w:marRight w:val="0"/>
              <w:marTop w:val="0"/>
              <w:marBottom w:val="0"/>
              <w:divBdr>
                <w:top w:val="none" w:sz="0" w:space="0" w:color="auto"/>
                <w:left w:val="none" w:sz="0" w:space="0" w:color="auto"/>
                <w:bottom w:val="none" w:sz="0" w:space="0" w:color="auto"/>
                <w:right w:val="none" w:sz="0" w:space="0" w:color="auto"/>
              </w:divBdr>
              <w:divsChild>
                <w:div w:id="273636145">
                  <w:marLeft w:val="0"/>
                  <w:marRight w:val="0"/>
                  <w:marTop w:val="0"/>
                  <w:marBottom w:val="0"/>
                  <w:divBdr>
                    <w:top w:val="none" w:sz="0" w:space="0" w:color="auto"/>
                    <w:left w:val="none" w:sz="0" w:space="0" w:color="auto"/>
                    <w:bottom w:val="none" w:sz="0" w:space="0" w:color="auto"/>
                    <w:right w:val="none" w:sz="0" w:space="0" w:color="auto"/>
                  </w:divBdr>
                </w:div>
                <w:div w:id="3425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16860">
          <w:marLeft w:val="0"/>
          <w:marRight w:val="0"/>
          <w:marTop w:val="0"/>
          <w:marBottom w:val="0"/>
          <w:divBdr>
            <w:top w:val="none" w:sz="0" w:space="0" w:color="auto"/>
            <w:left w:val="none" w:sz="0" w:space="0" w:color="auto"/>
            <w:bottom w:val="none" w:sz="0" w:space="0" w:color="auto"/>
            <w:right w:val="none" w:sz="0" w:space="0" w:color="auto"/>
          </w:divBdr>
          <w:divsChild>
            <w:div w:id="471404646">
              <w:marLeft w:val="0"/>
              <w:marRight w:val="0"/>
              <w:marTop w:val="0"/>
              <w:marBottom w:val="0"/>
              <w:divBdr>
                <w:top w:val="none" w:sz="0" w:space="0" w:color="auto"/>
                <w:left w:val="none" w:sz="0" w:space="0" w:color="auto"/>
                <w:bottom w:val="none" w:sz="0" w:space="0" w:color="auto"/>
                <w:right w:val="none" w:sz="0" w:space="0" w:color="auto"/>
              </w:divBdr>
            </w:div>
          </w:divsChild>
        </w:div>
        <w:div w:id="1676224581">
          <w:marLeft w:val="0"/>
          <w:marRight w:val="0"/>
          <w:marTop w:val="0"/>
          <w:marBottom w:val="0"/>
          <w:divBdr>
            <w:top w:val="none" w:sz="0" w:space="0" w:color="auto"/>
            <w:left w:val="none" w:sz="0" w:space="0" w:color="auto"/>
            <w:bottom w:val="none" w:sz="0" w:space="0" w:color="auto"/>
            <w:right w:val="none" w:sz="0" w:space="0" w:color="auto"/>
          </w:divBdr>
          <w:divsChild>
            <w:div w:id="886718704">
              <w:marLeft w:val="0"/>
              <w:marRight w:val="0"/>
              <w:marTop w:val="0"/>
              <w:marBottom w:val="0"/>
              <w:divBdr>
                <w:top w:val="none" w:sz="0" w:space="0" w:color="auto"/>
                <w:left w:val="none" w:sz="0" w:space="0" w:color="auto"/>
                <w:bottom w:val="none" w:sz="0" w:space="0" w:color="auto"/>
                <w:right w:val="none" w:sz="0" w:space="0" w:color="auto"/>
              </w:divBdr>
            </w:div>
          </w:divsChild>
        </w:div>
        <w:div w:id="2031905230">
          <w:marLeft w:val="0"/>
          <w:marRight w:val="0"/>
          <w:marTop w:val="0"/>
          <w:marBottom w:val="0"/>
          <w:divBdr>
            <w:top w:val="none" w:sz="0" w:space="0" w:color="auto"/>
            <w:left w:val="none" w:sz="0" w:space="0" w:color="auto"/>
            <w:bottom w:val="none" w:sz="0" w:space="0" w:color="auto"/>
            <w:right w:val="none" w:sz="0" w:space="0" w:color="auto"/>
          </w:divBdr>
          <w:divsChild>
            <w:div w:id="2023044343">
              <w:marLeft w:val="0"/>
              <w:marRight w:val="0"/>
              <w:marTop w:val="0"/>
              <w:marBottom w:val="0"/>
              <w:divBdr>
                <w:top w:val="none" w:sz="0" w:space="0" w:color="auto"/>
                <w:left w:val="none" w:sz="0" w:space="0" w:color="auto"/>
                <w:bottom w:val="none" w:sz="0" w:space="0" w:color="auto"/>
                <w:right w:val="none" w:sz="0" w:space="0" w:color="auto"/>
              </w:divBdr>
              <w:divsChild>
                <w:div w:id="84812669">
                  <w:marLeft w:val="0"/>
                  <w:marRight w:val="0"/>
                  <w:marTop w:val="0"/>
                  <w:marBottom w:val="0"/>
                  <w:divBdr>
                    <w:top w:val="none" w:sz="0" w:space="0" w:color="auto"/>
                    <w:left w:val="none" w:sz="0" w:space="0" w:color="auto"/>
                    <w:bottom w:val="none" w:sz="0" w:space="0" w:color="auto"/>
                    <w:right w:val="none" w:sz="0" w:space="0" w:color="auto"/>
                  </w:divBdr>
                  <w:divsChild>
                    <w:div w:id="546841926">
                      <w:marLeft w:val="0"/>
                      <w:marRight w:val="0"/>
                      <w:marTop w:val="0"/>
                      <w:marBottom w:val="0"/>
                      <w:divBdr>
                        <w:top w:val="none" w:sz="0" w:space="0" w:color="auto"/>
                        <w:left w:val="none" w:sz="0" w:space="0" w:color="auto"/>
                        <w:bottom w:val="none" w:sz="0" w:space="0" w:color="auto"/>
                        <w:right w:val="none" w:sz="0" w:space="0" w:color="auto"/>
                      </w:divBdr>
                      <w:divsChild>
                        <w:div w:id="2048484887">
                          <w:marLeft w:val="0"/>
                          <w:marRight w:val="0"/>
                          <w:marTop w:val="0"/>
                          <w:marBottom w:val="0"/>
                          <w:divBdr>
                            <w:top w:val="none" w:sz="0" w:space="0" w:color="auto"/>
                            <w:left w:val="none" w:sz="0" w:space="0" w:color="auto"/>
                            <w:bottom w:val="none" w:sz="0" w:space="0" w:color="auto"/>
                            <w:right w:val="none" w:sz="0" w:space="0" w:color="auto"/>
                          </w:divBdr>
                        </w:div>
                      </w:divsChild>
                    </w:div>
                    <w:div w:id="408041583">
                      <w:marLeft w:val="0"/>
                      <w:marRight w:val="0"/>
                      <w:marTop w:val="0"/>
                      <w:marBottom w:val="0"/>
                      <w:divBdr>
                        <w:top w:val="none" w:sz="0" w:space="0" w:color="auto"/>
                        <w:left w:val="none" w:sz="0" w:space="0" w:color="auto"/>
                        <w:bottom w:val="none" w:sz="0" w:space="0" w:color="auto"/>
                        <w:right w:val="none" w:sz="0" w:space="0" w:color="auto"/>
                      </w:divBdr>
                      <w:divsChild>
                        <w:div w:id="105125397">
                          <w:marLeft w:val="0"/>
                          <w:marRight w:val="0"/>
                          <w:marTop w:val="0"/>
                          <w:marBottom w:val="0"/>
                          <w:divBdr>
                            <w:top w:val="none" w:sz="0" w:space="0" w:color="auto"/>
                            <w:left w:val="none" w:sz="0" w:space="0" w:color="auto"/>
                            <w:bottom w:val="none" w:sz="0" w:space="0" w:color="auto"/>
                            <w:right w:val="none" w:sz="0" w:space="0" w:color="auto"/>
                          </w:divBdr>
                        </w:div>
                        <w:div w:id="78291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7840">
          <w:marLeft w:val="0"/>
          <w:marRight w:val="0"/>
          <w:marTop w:val="0"/>
          <w:marBottom w:val="0"/>
          <w:divBdr>
            <w:top w:val="none" w:sz="0" w:space="0" w:color="auto"/>
            <w:left w:val="none" w:sz="0" w:space="0" w:color="auto"/>
            <w:bottom w:val="none" w:sz="0" w:space="0" w:color="auto"/>
            <w:right w:val="none" w:sz="0" w:space="0" w:color="auto"/>
          </w:divBdr>
          <w:divsChild>
            <w:div w:id="1007708052">
              <w:marLeft w:val="0"/>
              <w:marRight w:val="0"/>
              <w:marTop w:val="0"/>
              <w:marBottom w:val="0"/>
              <w:divBdr>
                <w:top w:val="none" w:sz="0" w:space="0" w:color="auto"/>
                <w:left w:val="none" w:sz="0" w:space="0" w:color="auto"/>
                <w:bottom w:val="none" w:sz="0" w:space="0" w:color="auto"/>
                <w:right w:val="none" w:sz="0" w:space="0" w:color="auto"/>
              </w:divBdr>
            </w:div>
          </w:divsChild>
        </w:div>
        <w:div w:id="118454430">
          <w:marLeft w:val="0"/>
          <w:marRight w:val="0"/>
          <w:marTop w:val="0"/>
          <w:marBottom w:val="0"/>
          <w:divBdr>
            <w:top w:val="none" w:sz="0" w:space="0" w:color="auto"/>
            <w:left w:val="none" w:sz="0" w:space="0" w:color="auto"/>
            <w:bottom w:val="none" w:sz="0" w:space="0" w:color="auto"/>
            <w:right w:val="none" w:sz="0" w:space="0" w:color="auto"/>
          </w:divBdr>
          <w:divsChild>
            <w:div w:id="305403742">
              <w:marLeft w:val="0"/>
              <w:marRight w:val="0"/>
              <w:marTop w:val="0"/>
              <w:marBottom w:val="0"/>
              <w:divBdr>
                <w:top w:val="none" w:sz="0" w:space="0" w:color="auto"/>
                <w:left w:val="none" w:sz="0" w:space="0" w:color="auto"/>
                <w:bottom w:val="none" w:sz="0" w:space="0" w:color="auto"/>
                <w:right w:val="none" w:sz="0" w:space="0" w:color="auto"/>
              </w:divBdr>
            </w:div>
          </w:divsChild>
        </w:div>
        <w:div w:id="1762212654">
          <w:marLeft w:val="0"/>
          <w:marRight w:val="0"/>
          <w:marTop w:val="0"/>
          <w:marBottom w:val="0"/>
          <w:divBdr>
            <w:top w:val="none" w:sz="0" w:space="0" w:color="auto"/>
            <w:left w:val="none" w:sz="0" w:space="0" w:color="auto"/>
            <w:bottom w:val="none" w:sz="0" w:space="0" w:color="auto"/>
            <w:right w:val="none" w:sz="0" w:space="0" w:color="auto"/>
          </w:divBdr>
          <w:divsChild>
            <w:div w:id="2047023655">
              <w:marLeft w:val="0"/>
              <w:marRight w:val="0"/>
              <w:marTop w:val="0"/>
              <w:marBottom w:val="0"/>
              <w:divBdr>
                <w:top w:val="none" w:sz="0" w:space="0" w:color="auto"/>
                <w:left w:val="none" w:sz="0" w:space="0" w:color="auto"/>
                <w:bottom w:val="none" w:sz="0" w:space="0" w:color="auto"/>
                <w:right w:val="none" w:sz="0" w:space="0" w:color="auto"/>
              </w:divBdr>
              <w:divsChild>
                <w:div w:id="1883596143">
                  <w:marLeft w:val="0"/>
                  <w:marRight w:val="0"/>
                  <w:marTop w:val="0"/>
                  <w:marBottom w:val="0"/>
                  <w:divBdr>
                    <w:top w:val="none" w:sz="0" w:space="0" w:color="auto"/>
                    <w:left w:val="none" w:sz="0" w:space="0" w:color="auto"/>
                    <w:bottom w:val="none" w:sz="0" w:space="0" w:color="auto"/>
                    <w:right w:val="none" w:sz="0" w:space="0" w:color="auto"/>
                  </w:divBdr>
                </w:div>
              </w:divsChild>
            </w:div>
            <w:div w:id="1889609116">
              <w:marLeft w:val="0"/>
              <w:marRight w:val="0"/>
              <w:marTop w:val="0"/>
              <w:marBottom w:val="0"/>
              <w:divBdr>
                <w:top w:val="none" w:sz="0" w:space="0" w:color="auto"/>
                <w:left w:val="none" w:sz="0" w:space="0" w:color="auto"/>
                <w:bottom w:val="none" w:sz="0" w:space="0" w:color="auto"/>
                <w:right w:val="none" w:sz="0" w:space="0" w:color="auto"/>
              </w:divBdr>
              <w:divsChild>
                <w:div w:id="122378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3126">
          <w:marLeft w:val="0"/>
          <w:marRight w:val="0"/>
          <w:marTop w:val="0"/>
          <w:marBottom w:val="0"/>
          <w:divBdr>
            <w:top w:val="none" w:sz="0" w:space="0" w:color="auto"/>
            <w:left w:val="none" w:sz="0" w:space="0" w:color="auto"/>
            <w:bottom w:val="none" w:sz="0" w:space="0" w:color="auto"/>
            <w:right w:val="none" w:sz="0" w:space="0" w:color="auto"/>
          </w:divBdr>
          <w:divsChild>
            <w:div w:id="1920676368">
              <w:marLeft w:val="0"/>
              <w:marRight w:val="0"/>
              <w:marTop w:val="0"/>
              <w:marBottom w:val="0"/>
              <w:divBdr>
                <w:top w:val="none" w:sz="0" w:space="0" w:color="auto"/>
                <w:left w:val="none" w:sz="0" w:space="0" w:color="auto"/>
                <w:bottom w:val="none" w:sz="0" w:space="0" w:color="auto"/>
                <w:right w:val="none" w:sz="0" w:space="0" w:color="auto"/>
              </w:divBdr>
              <w:divsChild>
                <w:div w:id="1651710867">
                  <w:marLeft w:val="0"/>
                  <w:marRight w:val="0"/>
                  <w:marTop w:val="0"/>
                  <w:marBottom w:val="0"/>
                  <w:divBdr>
                    <w:top w:val="none" w:sz="0" w:space="0" w:color="auto"/>
                    <w:left w:val="none" w:sz="0" w:space="0" w:color="auto"/>
                    <w:bottom w:val="none" w:sz="0" w:space="0" w:color="auto"/>
                    <w:right w:val="none" w:sz="0" w:space="0" w:color="auto"/>
                  </w:divBdr>
                </w:div>
              </w:divsChild>
            </w:div>
            <w:div w:id="1445153162">
              <w:marLeft w:val="0"/>
              <w:marRight w:val="0"/>
              <w:marTop w:val="0"/>
              <w:marBottom w:val="0"/>
              <w:divBdr>
                <w:top w:val="none" w:sz="0" w:space="0" w:color="auto"/>
                <w:left w:val="none" w:sz="0" w:space="0" w:color="auto"/>
                <w:bottom w:val="none" w:sz="0" w:space="0" w:color="auto"/>
                <w:right w:val="none" w:sz="0" w:space="0" w:color="auto"/>
              </w:divBdr>
              <w:divsChild>
                <w:div w:id="475802050">
                  <w:marLeft w:val="0"/>
                  <w:marRight w:val="0"/>
                  <w:marTop w:val="0"/>
                  <w:marBottom w:val="0"/>
                  <w:divBdr>
                    <w:top w:val="none" w:sz="0" w:space="0" w:color="auto"/>
                    <w:left w:val="none" w:sz="0" w:space="0" w:color="auto"/>
                    <w:bottom w:val="none" w:sz="0" w:space="0" w:color="auto"/>
                    <w:right w:val="none" w:sz="0" w:space="0" w:color="auto"/>
                  </w:divBdr>
                </w:div>
                <w:div w:id="5080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395486">
      <w:bodyDiv w:val="1"/>
      <w:marLeft w:val="0"/>
      <w:marRight w:val="0"/>
      <w:marTop w:val="0"/>
      <w:marBottom w:val="0"/>
      <w:divBdr>
        <w:top w:val="none" w:sz="0" w:space="0" w:color="auto"/>
        <w:left w:val="none" w:sz="0" w:space="0" w:color="auto"/>
        <w:bottom w:val="none" w:sz="0" w:space="0" w:color="auto"/>
        <w:right w:val="none" w:sz="0" w:space="0" w:color="auto"/>
      </w:divBdr>
      <w:divsChild>
        <w:div w:id="856426072">
          <w:marLeft w:val="0"/>
          <w:marRight w:val="0"/>
          <w:marTop w:val="0"/>
          <w:marBottom w:val="0"/>
          <w:divBdr>
            <w:top w:val="none" w:sz="0" w:space="0" w:color="auto"/>
            <w:left w:val="none" w:sz="0" w:space="0" w:color="auto"/>
            <w:bottom w:val="none" w:sz="0" w:space="0" w:color="auto"/>
            <w:right w:val="none" w:sz="0" w:space="0" w:color="auto"/>
          </w:divBdr>
          <w:divsChild>
            <w:div w:id="740106035">
              <w:marLeft w:val="0"/>
              <w:marRight w:val="0"/>
              <w:marTop w:val="0"/>
              <w:marBottom w:val="0"/>
              <w:divBdr>
                <w:top w:val="none" w:sz="0" w:space="0" w:color="auto"/>
                <w:left w:val="none" w:sz="0" w:space="0" w:color="auto"/>
                <w:bottom w:val="none" w:sz="0" w:space="0" w:color="auto"/>
                <w:right w:val="none" w:sz="0" w:space="0" w:color="auto"/>
              </w:divBdr>
              <w:divsChild>
                <w:div w:id="444496182">
                  <w:marLeft w:val="0"/>
                  <w:marRight w:val="0"/>
                  <w:marTop w:val="0"/>
                  <w:marBottom w:val="0"/>
                  <w:divBdr>
                    <w:top w:val="none" w:sz="0" w:space="0" w:color="auto"/>
                    <w:left w:val="none" w:sz="0" w:space="0" w:color="auto"/>
                    <w:bottom w:val="none" w:sz="0" w:space="0" w:color="auto"/>
                    <w:right w:val="none" w:sz="0" w:space="0" w:color="auto"/>
                  </w:divBdr>
                </w:div>
              </w:divsChild>
            </w:div>
            <w:div w:id="1717703035">
              <w:marLeft w:val="0"/>
              <w:marRight w:val="0"/>
              <w:marTop w:val="0"/>
              <w:marBottom w:val="0"/>
              <w:divBdr>
                <w:top w:val="none" w:sz="0" w:space="0" w:color="auto"/>
                <w:left w:val="none" w:sz="0" w:space="0" w:color="auto"/>
                <w:bottom w:val="none" w:sz="0" w:space="0" w:color="auto"/>
                <w:right w:val="none" w:sz="0" w:space="0" w:color="auto"/>
              </w:divBdr>
              <w:divsChild>
                <w:div w:id="148206880">
                  <w:marLeft w:val="0"/>
                  <w:marRight w:val="0"/>
                  <w:marTop w:val="0"/>
                  <w:marBottom w:val="0"/>
                  <w:divBdr>
                    <w:top w:val="none" w:sz="0" w:space="0" w:color="auto"/>
                    <w:left w:val="none" w:sz="0" w:space="0" w:color="auto"/>
                    <w:bottom w:val="none" w:sz="0" w:space="0" w:color="auto"/>
                    <w:right w:val="none" w:sz="0" w:space="0" w:color="auto"/>
                  </w:divBdr>
                </w:div>
                <w:div w:id="21370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lo.nl/regelgeving/regels-voor-activiteiten/omgevingsplanactiviteit/buitenplanse-omgevingsplanactiviteit/procedure-bop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kaleregelgeving.overheid.nl/CVDR705840" TargetMode="External"/><Relationship Id="rId12" Type="http://schemas.openxmlformats.org/officeDocument/2006/relationships/hyperlink" Target="https://lokaleregelgeving.overheid.nl/CVDR7058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officielebekendmakingen.nl/" TargetMode="External"/><Relationship Id="rId5" Type="http://schemas.openxmlformats.org/officeDocument/2006/relationships/hyperlink" Target="https://www.officielebekendmakingen.nl/" TargetMode="External"/><Relationship Id="rId10" Type="http://schemas.openxmlformats.org/officeDocument/2006/relationships/hyperlink" Target="https://www.rechtspraak.nl/onderwerpen/omgevingsvergunning/procedure" TargetMode="External"/><Relationship Id="rId4" Type="http://schemas.openxmlformats.org/officeDocument/2006/relationships/webSettings" Target="webSettings.xml"/><Relationship Id="rId9" Type="http://schemas.openxmlformats.org/officeDocument/2006/relationships/hyperlink" Target="https://iplo.nl/regelgeving/overzicht-procedures/procedure-aanvraag-omgevingsvergunning-uitgebreid/"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2392</Words>
  <Characters>13157</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13</cp:revision>
  <dcterms:created xsi:type="dcterms:W3CDTF">2026-10-10T06:15:00Z</dcterms:created>
  <dcterms:modified xsi:type="dcterms:W3CDTF">2026-10-13T13:15:00Z</dcterms:modified>
</cp:coreProperties>
</file>